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77" w:rsidRPr="00BD39B8" w:rsidRDefault="00FD3C77" w:rsidP="00FD3C77">
      <w:pPr>
        <w:spacing w:after="160" w:line="259" w:lineRule="auto"/>
        <w:jc w:val="both"/>
        <w:rPr>
          <w:rFonts w:ascii="Times New Roman" w:eastAsia="Calibri" w:hAnsi="Times New Roman"/>
          <w:i/>
          <w:sz w:val="24"/>
          <w:szCs w:val="24"/>
          <w:lang w:eastAsia="hr-HR"/>
        </w:rPr>
      </w:pPr>
      <w:r w:rsidRPr="00BD39B8">
        <w:rPr>
          <w:rFonts w:ascii="Times New Roman" w:eastAsia="Calibri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85DD7BC" wp14:editId="232A2110">
            <wp:simplePos x="0" y="0"/>
            <wp:positionH relativeFrom="column">
              <wp:posOffset>4294505</wp:posOffset>
            </wp:positionH>
            <wp:positionV relativeFrom="margin">
              <wp:align>top</wp:align>
            </wp:positionV>
            <wp:extent cx="1609090" cy="745490"/>
            <wp:effectExtent l="0" t="0" r="0" b="0"/>
            <wp:wrapNone/>
            <wp:docPr id="3" name="Picture 3" descr="C:\Users\hrastnik\Documents\_odsjek_za_informatiku\grbovi\ISO_certifikacija_Buerau_Veritas\iso_9001-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astnik\Documents\_odsjek_za_informatiku\grbovi\ISO_certifikacija_Buerau_Veritas\iso_9001-3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554">
        <w:rPr>
          <w:rFonts w:ascii="Times New Roman" w:eastAsia="Calibri" w:hAnsi="Times New Roman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0" locked="0" layoutInCell="1" allowOverlap="1" wp14:anchorId="4A882BAE" wp14:editId="650089F3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1829435" cy="60007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22289" b="6665"/>
                    <a:stretch/>
                  </pic:blipFill>
                  <pic:spPr bwMode="auto">
                    <a:xfrm>
                      <a:off x="0" y="0"/>
                      <a:ext cx="18294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39B8">
        <w:rPr>
          <w:rFonts w:ascii="Times New Roman" w:eastAsia="Calibri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9B1EB47" wp14:editId="499BED31">
            <wp:simplePos x="0" y="0"/>
            <wp:positionH relativeFrom="column">
              <wp:posOffset>20955</wp:posOffset>
            </wp:positionH>
            <wp:positionV relativeFrom="paragraph">
              <wp:posOffset>-1270</wp:posOffset>
            </wp:positionV>
            <wp:extent cx="746125" cy="746125"/>
            <wp:effectExtent l="0" t="0" r="0" b="0"/>
            <wp:wrapNone/>
            <wp:docPr id="1" name="Picture 1" descr="sveucilisni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ucilisni_20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9B8">
        <w:rPr>
          <w:rFonts w:ascii="Times New Roman" w:eastAsia="Calibri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DE747F0" wp14:editId="2CBFCBE8">
            <wp:simplePos x="0" y="0"/>
            <wp:positionH relativeFrom="column">
              <wp:posOffset>862330</wp:posOffset>
            </wp:positionH>
            <wp:positionV relativeFrom="paragraph">
              <wp:posOffset>-635</wp:posOffset>
            </wp:positionV>
            <wp:extent cx="746125" cy="746125"/>
            <wp:effectExtent l="0" t="0" r="0" b="0"/>
            <wp:wrapNone/>
            <wp:docPr id="2" name="Picture 2" descr="VEF-logo500x500_crni_rubovi_prozi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F-logo500x500_crni_rubovi_prozir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C77" w:rsidRPr="00BD39B8" w:rsidRDefault="00FD3C77" w:rsidP="00FD3C77">
      <w:pPr>
        <w:spacing w:after="160" w:line="259" w:lineRule="auto"/>
        <w:jc w:val="both"/>
        <w:rPr>
          <w:rFonts w:ascii="Times New Roman" w:eastAsia="Calibri" w:hAnsi="Times New Roman"/>
          <w:i/>
          <w:sz w:val="24"/>
          <w:szCs w:val="24"/>
          <w:lang w:eastAsia="hr-HR"/>
        </w:rPr>
      </w:pPr>
    </w:p>
    <w:p w:rsidR="00FD3C77" w:rsidRPr="00BD39B8" w:rsidRDefault="00FD3C77" w:rsidP="00FD3C77">
      <w:pPr>
        <w:rPr>
          <w:rFonts w:ascii="Times New Roman" w:eastAsia="Calibri" w:hAnsi="Times New Roman"/>
          <w:bCs/>
          <w:sz w:val="24"/>
          <w:szCs w:val="24"/>
          <w:lang w:eastAsia="hr-HR"/>
        </w:rPr>
      </w:pPr>
    </w:p>
    <w:p w:rsidR="00FD3C77" w:rsidRDefault="00FD3C77" w:rsidP="00FD3C77">
      <w:pPr>
        <w:jc w:val="both"/>
        <w:rPr>
          <w:rFonts w:ascii="Arial" w:eastAsia="Calibri" w:hAnsi="Arial" w:cs="Arial"/>
          <w:b/>
          <w:bCs/>
          <w:lang w:eastAsia="hr-HR"/>
        </w:rPr>
      </w:pPr>
    </w:p>
    <w:p w:rsidR="00FD3C77" w:rsidRPr="00A8412C" w:rsidRDefault="00FD3C77" w:rsidP="00FD3C77">
      <w:pPr>
        <w:jc w:val="both"/>
        <w:rPr>
          <w:rFonts w:ascii="Arial" w:eastAsia="Calibri" w:hAnsi="Arial" w:cs="Arial"/>
          <w:b/>
          <w:bCs/>
          <w:lang w:eastAsia="hr-HR"/>
        </w:rPr>
      </w:pPr>
      <w:r w:rsidRPr="00A8412C">
        <w:rPr>
          <w:rFonts w:ascii="Arial" w:eastAsia="Calibri" w:hAnsi="Arial" w:cs="Arial"/>
          <w:b/>
          <w:bCs/>
          <w:lang w:eastAsia="hr-HR"/>
        </w:rPr>
        <w:t>Sveučilište u Zagrebu</w:t>
      </w:r>
    </w:p>
    <w:p w:rsidR="006263D5" w:rsidRDefault="00FD3C77" w:rsidP="001A2509">
      <w:pPr>
        <w:jc w:val="both"/>
      </w:pPr>
      <w:r w:rsidRPr="00A8412C">
        <w:rPr>
          <w:rFonts w:ascii="Arial" w:eastAsia="Calibri" w:hAnsi="Arial" w:cs="Arial"/>
          <w:b/>
          <w:bCs/>
          <w:lang w:eastAsia="hr-HR"/>
        </w:rPr>
        <w:t>Veterinarski fakultet</w:t>
      </w:r>
    </w:p>
    <w:p w:rsidR="00FD3C77" w:rsidRDefault="00FD3C77"/>
    <w:p w:rsidR="00FD3C77" w:rsidRDefault="00FD3C77"/>
    <w:p w:rsidR="00BE127B" w:rsidRDefault="00BE127B" w:rsidP="00BE12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TROŠKOVNIK</w:t>
      </w:r>
    </w:p>
    <w:p w:rsidR="005A7185" w:rsidRPr="009372CB" w:rsidRDefault="005A7185" w:rsidP="00BE127B">
      <w:pPr>
        <w:jc w:val="center"/>
        <w:rPr>
          <w:rFonts w:ascii="Arial" w:hAnsi="Arial" w:cs="Arial"/>
          <w:b/>
          <w:sz w:val="24"/>
          <w:szCs w:val="24"/>
        </w:rPr>
      </w:pPr>
    </w:p>
    <w:p w:rsidR="005A7185" w:rsidRPr="005D0D32" w:rsidRDefault="005A7185" w:rsidP="005A7185">
      <w:pPr>
        <w:jc w:val="center"/>
        <w:rPr>
          <w:rFonts w:ascii="Arial" w:hAnsi="Arial" w:cs="Arial"/>
          <w:b/>
          <w:color w:val="000000"/>
        </w:rPr>
      </w:pPr>
      <w:r w:rsidRPr="005D0D32">
        <w:rPr>
          <w:rFonts w:ascii="Arial" w:hAnsi="Arial" w:cs="Arial"/>
          <w:b/>
          <w:color w:val="000000"/>
        </w:rPr>
        <w:t>33172000-6</w:t>
      </w:r>
      <w:r>
        <w:rPr>
          <w:rFonts w:ascii="Arial" w:hAnsi="Arial" w:cs="Arial"/>
          <w:b/>
          <w:color w:val="000000"/>
        </w:rPr>
        <w:t xml:space="preserve">     </w:t>
      </w:r>
      <w:r w:rsidRPr="005D0D32">
        <w:rPr>
          <w:rFonts w:ascii="Arial" w:hAnsi="Arial" w:cs="Arial"/>
          <w:b/>
          <w:color w:val="000000"/>
        </w:rPr>
        <w:t>Anesteziološki aparat</w:t>
      </w:r>
    </w:p>
    <w:p w:rsidR="00BE127B" w:rsidRDefault="00BE127B" w:rsidP="00BE127B">
      <w:pPr>
        <w:jc w:val="center"/>
        <w:rPr>
          <w:b/>
        </w:rPr>
      </w:pPr>
    </w:p>
    <w:tbl>
      <w:tblPr>
        <w:tblW w:w="13962" w:type="dxa"/>
        <w:tblInd w:w="-618" w:type="dxa"/>
        <w:tblLook w:val="04A0" w:firstRow="1" w:lastRow="0" w:firstColumn="1" w:lastColumn="0" w:noHBand="0" w:noVBand="1"/>
      </w:tblPr>
      <w:tblGrid>
        <w:gridCol w:w="412"/>
        <w:gridCol w:w="8867"/>
        <w:gridCol w:w="273"/>
        <w:gridCol w:w="144"/>
        <w:gridCol w:w="871"/>
        <w:gridCol w:w="286"/>
        <w:gridCol w:w="871"/>
        <w:gridCol w:w="210"/>
        <w:gridCol w:w="947"/>
        <w:gridCol w:w="1081"/>
      </w:tblGrid>
      <w:tr w:rsidR="005A7185" w:rsidRPr="001A2509" w:rsidTr="004B1DC5">
        <w:trPr>
          <w:gridAfter w:val="8"/>
          <w:wAfter w:w="4683" w:type="dxa"/>
          <w:trHeight w:val="354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185" w:rsidRPr="001A2509" w:rsidRDefault="005A7185" w:rsidP="005A7185">
            <w:pPr>
              <w:rPr>
                <w:lang w:eastAsia="hr-HR"/>
              </w:rPr>
            </w:pPr>
            <w:r w:rsidRPr="001A2509">
              <w:rPr>
                <w:lang w:eastAsia="hr-HR"/>
              </w:rPr>
              <w:t> </w:t>
            </w:r>
          </w:p>
        </w:tc>
        <w:tc>
          <w:tcPr>
            <w:tcW w:w="8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85" w:rsidRPr="001A2509" w:rsidRDefault="005A7185" w:rsidP="005A7185">
            <w:pPr>
              <w:rPr>
                <w:lang w:eastAsia="hr-HR"/>
              </w:rPr>
            </w:pPr>
            <w:r w:rsidRPr="001A2509">
              <w:rPr>
                <w:lang w:eastAsia="hr-HR"/>
              </w:rPr>
              <w:t>Naziv proizvoda</w:t>
            </w:r>
          </w:p>
        </w:tc>
      </w:tr>
      <w:tr w:rsidR="005A7185" w:rsidRPr="005A7185" w:rsidTr="004B1DC5">
        <w:trPr>
          <w:gridAfter w:val="8"/>
          <w:wAfter w:w="4683" w:type="dxa"/>
          <w:trHeight w:val="27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185" w:rsidRPr="005A7185" w:rsidRDefault="005A7185" w:rsidP="005A7185">
            <w:pPr>
              <w:rPr>
                <w:rFonts w:ascii="Arial" w:hAnsi="Arial"/>
                <w:lang w:eastAsia="hr-HR"/>
              </w:rPr>
            </w:pPr>
            <w:proofErr w:type="spellStart"/>
            <w:r w:rsidRPr="005A7185">
              <w:rPr>
                <w:rFonts w:ascii="Arial" w:hAnsi="Arial"/>
                <w:lang w:eastAsia="hr-HR"/>
              </w:rPr>
              <w:t>br</w:t>
            </w:r>
            <w:proofErr w:type="spellEnd"/>
          </w:p>
        </w:tc>
        <w:tc>
          <w:tcPr>
            <w:tcW w:w="8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185" w:rsidRPr="005A7185" w:rsidRDefault="005A7185" w:rsidP="005A7185">
            <w:pPr>
              <w:rPr>
                <w:rFonts w:ascii="Arial" w:hAnsi="Arial"/>
                <w:lang w:eastAsia="hr-HR"/>
              </w:rPr>
            </w:pPr>
          </w:p>
        </w:tc>
      </w:tr>
      <w:tr w:rsidR="005A7185" w:rsidRPr="005A7185" w:rsidTr="004B1DC5">
        <w:trPr>
          <w:gridAfter w:val="8"/>
          <w:wAfter w:w="4683" w:type="dxa"/>
          <w:trHeight w:val="25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5" w:rsidRPr="005A7185" w:rsidRDefault="005A7185" w:rsidP="004B1DC5">
            <w:pPr>
              <w:jc w:val="center"/>
              <w:rPr>
                <w:rFonts w:ascii="Arial" w:hAnsi="Arial"/>
                <w:lang w:eastAsia="hr-HR"/>
              </w:rPr>
            </w:pPr>
            <w:r w:rsidRPr="005A7185">
              <w:rPr>
                <w:rFonts w:ascii="Arial" w:hAnsi="Arial"/>
                <w:lang w:eastAsia="hr-HR"/>
              </w:rPr>
              <w:t>1</w:t>
            </w:r>
          </w:p>
        </w:tc>
        <w:tc>
          <w:tcPr>
            <w:tcW w:w="8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185" w:rsidRPr="005A7185" w:rsidRDefault="005A7185" w:rsidP="004B1DC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7185">
              <w:rPr>
                <w:rFonts w:ascii="Arial" w:hAnsi="Arial"/>
                <w:b/>
                <w:color w:val="000000"/>
              </w:rPr>
              <w:t>Anesteziološki aparat</w:t>
            </w:r>
            <w:r w:rsidR="00A40D94">
              <w:rPr>
                <w:rFonts w:ascii="Arial" w:hAnsi="Arial"/>
                <w:b/>
                <w:color w:val="000000"/>
              </w:rPr>
              <w:t xml:space="preserve"> (jednostavni) </w:t>
            </w:r>
            <w:r w:rsidRPr="005A7185">
              <w:rPr>
                <w:rFonts w:ascii="Arial" w:hAnsi="Arial"/>
                <w:b/>
                <w:color w:val="000000"/>
              </w:rPr>
              <w:t>, 1 KOM</w:t>
            </w:r>
          </w:p>
          <w:p w:rsidR="005A7185" w:rsidRPr="005A7185" w:rsidRDefault="005A7185" w:rsidP="004B1DC5">
            <w:pPr>
              <w:jc w:val="center"/>
              <w:rPr>
                <w:rFonts w:ascii="Arial" w:hAnsi="Arial"/>
                <w:b/>
                <w:bCs/>
                <w:lang w:eastAsia="hr-HR"/>
              </w:rPr>
            </w:pPr>
          </w:p>
        </w:tc>
      </w:tr>
      <w:tr w:rsidR="005A7185" w:rsidRPr="005A7185" w:rsidTr="004B1DC5">
        <w:trPr>
          <w:gridAfter w:val="8"/>
          <w:wAfter w:w="4683" w:type="dxa"/>
          <w:trHeight w:val="255"/>
        </w:trPr>
        <w:tc>
          <w:tcPr>
            <w:tcW w:w="412" w:type="dxa"/>
            <w:shd w:val="clear" w:color="auto" w:fill="auto"/>
            <w:noWrap/>
            <w:vAlign w:val="bottom"/>
          </w:tcPr>
          <w:p w:rsidR="005A7185" w:rsidRPr="005A7185" w:rsidRDefault="005A7185" w:rsidP="005A7185">
            <w:pPr>
              <w:rPr>
                <w:lang w:eastAsia="hr-HR"/>
              </w:rPr>
            </w:pPr>
            <w:bookmarkStart w:id="0" w:name="_GoBack"/>
            <w:bookmarkEnd w:id="0"/>
          </w:p>
        </w:tc>
        <w:tc>
          <w:tcPr>
            <w:tcW w:w="8867" w:type="dxa"/>
            <w:tcBorders>
              <w:top w:val="nil"/>
            </w:tcBorders>
            <w:shd w:val="clear" w:color="auto" w:fill="auto"/>
            <w:noWrap/>
            <w:vAlign w:val="center"/>
          </w:tcPr>
          <w:tbl>
            <w:tblPr>
              <w:tblW w:w="8310" w:type="dxa"/>
              <w:tblLook w:val="04A0" w:firstRow="1" w:lastRow="0" w:firstColumn="1" w:lastColumn="0" w:noHBand="0" w:noVBand="1"/>
            </w:tblPr>
            <w:tblGrid>
              <w:gridCol w:w="940"/>
              <w:gridCol w:w="7370"/>
            </w:tblGrid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7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b/>
                      <w:bCs/>
                      <w:color w:val="000000"/>
                      <w:lang w:eastAsia="hr-HR"/>
                    </w:rPr>
                  </w:pPr>
                  <w:r w:rsidRPr="005A7185">
                    <w:rPr>
                      <w:b/>
                      <w:bCs/>
                      <w:color w:val="000000"/>
                      <w:lang w:eastAsia="hr-HR"/>
                    </w:rPr>
                    <w:t xml:space="preserve">TEHNIČKE OSOBINE                      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Aparat za anesteziju, za primjenu kod svih standardnih anestezija, od novorođenčadi do odraslih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1.1.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 xml:space="preserve">Mobilno podvozje, 3 ladice  za smještaj dodatne 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opreme,s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policom za pisanje/radnom površinom i rasvjetom</w:t>
                  </w:r>
                </w:p>
              </w:tc>
            </w:tr>
            <w:tr w:rsidR="005A7185" w:rsidRPr="005A7185" w:rsidTr="005A7185">
              <w:trPr>
                <w:trHeight w:val="81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1.1.1.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Tehnologija ventilacije s elektroničkim ventilom protoka, kontrolom volumena udaha i kompenzacijom respiratornog volumena</w:t>
                  </w:r>
                </w:p>
              </w:tc>
            </w:tr>
            <w:tr w:rsidR="005A7185" w:rsidRPr="005A7185" w:rsidTr="005A7185">
              <w:trPr>
                <w:trHeight w:val="1039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1.2.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 xml:space="preserve">Utikači i crijeva za priključak aparata na centralni sustav medicinskih plinova, i to za O2, zrak, vakuum i 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odsis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anestetičkih plinova </w:t>
                  </w:r>
                </w:p>
              </w:tc>
            </w:tr>
            <w:tr w:rsidR="005A7185" w:rsidRPr="005A7185" w:rsidTr="005A7185">
              <w:trPr>
                <w:trHeight w:val="9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1.3.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Integrirana baterija koja osigurava normalan rad aparata minimalno 30 minuta u slučaju prekida opskrbe električnom energijom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1.4.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Isparivač hlapivih anestetika (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izofluranski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>)</w:t>
                  </w:r>
                </w:p>
              </w:tc>
            </w:tr>
            <w:tr w:rsidR="005A7185" w:rsidRPr="005A7185" w:rsidTr="005A7185">
              <w:trPr>
                <w:trHeight w:val="852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1.4.1.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Automatsko testiranje curenja (propuštanja) isparivača kao dio testiranja cijelog uređaja (od strane korisnika)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1.5.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Ugradbene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električne utičnice  220 V , za priključivanje dodatnih uređaja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1.6.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Bronhijalni aspirator s podešavanjem jačine, posuda za skupljanje sekreta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1.7.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Jednostavno prebacivanje s ručne na mehaničku ventilaciju putem mehaničkog preklopnika.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1.7.1.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 xml:space="preserve">Volumen sistema za disanje (uključujući spremnik za CO2 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apsorber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>) ne veći od 3.1 litre.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1.8.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Alarm prekida opskrbe kisikom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1.9.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Sustav za brzo davanje kisika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1.9.1.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Regulacija protoka kisika za ručnu ventilaciju u hitnim slučajevima do barem 10 l/min</w:t>
                  </w:r>
                </w:p>
              </w:tc>
            </w:tr>
            <w:tr w:rsidR="005A7185" w:rsidRPr="005A7185" w:rsidTr="005A7185">
              <w:trPr>
                <w:trHeight w:val="9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lastRenderedPageBreak/>
                    <w:t>1.10.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Absorber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za jednokratno ili višekratno korištenje s 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mogoćnošću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zamjene za vrijeme rada  aparata bez curenja (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leak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>)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1.11.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Integrirana sučelja za komunikaciju: RS 232, USB i dr.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40D94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 xml:space="preserve">Centralna kočnica te zaštitni mehanizam protiv prelaženja kotačima uređaja preko kablova i cijevi u OP </w:t>
                  </w:r>
                  <w:r w:rsidR="00A40D94" w:rsidRPr="005A7185">
                    <w:rPr>
                      <w:color w:val="000000"/>
                      <w:lang w:eastAsia="hr-HR"/>
                    </w:rPr>
                    <w:t>S</w:t>
                  </w:r>
                  <w:r w:rsidRPr="005A7185">
                    <w:rPr>
                      <w:color w:val="000000"/>
                      <w:lang w:eastAsia="hr-HR"/>
                    </w:rPr>
                    <w:t>ali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A40D94" w:rsidRDefault="005A7185" w:rsidP="005A7185">
                  <w:pPr>
                    <w:rPr>
                      <w:b/>
                      <w:color w:val="000000"/>
                      <w:lang w:eastAsia="hr-HR"/>
                    </w:rPr>
                  </w:pPr>
                  <w:r w:rsidRPr="00A40D94">
                    <w:rPr>
                      <w:b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A40D94" w:rsidRDefault="005A7185" w:rsidP="005A7185">
                  <w:pPr>
                    <w:rPr>
                      <w:b/>
                      <w:color w:val="000000"/>
                      <w:lang w:eastAsia="hr-HR"/>
                    </w:rPr>
                  </w:pPr>
                  <w:r w:rsidRPr="00A40D94">
                    <w:rPr>
                      <w:b/>
                      <w:color w:val="000000"/>
                      <w:lang w:eastAsia="hr-HR"/>
                    </w:rPr>
                    <w:t>Integrirani ventilator s modalitetima ventilacije</w:t>
                  </w:r>
                </w:p>
              </w:tc>
            </w:tr>
            <w:tr w:rsidR="005A7185" w:rsidRPr="005A7185" w:rsidTr="005A7185">
              <w:trPr>
                <w:trHeight w:val="1369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2.1.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Modovi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ventilacije: PCV (tlačno kontrolirana ventilacija), VCV (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volumski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kontrolirana ventilacija), PCV-VG (tlačno kontrolirana ventilacija s garantiranim volumenom),  SIMV (sinkronizirana 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intermitentna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ventilacija)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2.2.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Podesivi parametri:</w:t>
                  </w:r>
                </w:p>
              </w:tc>
            </w:tr>
            <w:tr w:rsidR="005A7185" w:rsidRPr="005A7185" w:rsidTr="005A7185">
              <w:trPr>
                <w:trHeight w:val="45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2.2.1.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Tidalni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volumen u minimalnom rasponu : 20 – 1500 ml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2.2.2.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Frekvencija disanja u minimalnom rasponu: 4 – 100 udisaja/min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2.2.3.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I:E odnos od 2:1 do 1:8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2.2.4.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Maksimalni inspiracijski protok: 120  l/min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2.2.5.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Granice tlaka u minimalnom rasponu: 10 – 70  mbar</w:t>
                  </w:r>
                </w:p>
              </w:tc>
            </w:tr>
            <w:tr w:rsidR="005A7185" w:rsidRPr="005A7185" w:rsidTr="005A7185">
              <w:trPr>
                <w:trHeight w:val="649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2.2.6.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 xml:space="preserve">Relativno trajanje 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inspiratorne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pauze (TIP:TINSP) u minimalnom rasponu: 20 do 50 %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2.2.7.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PEEP do barem 25 mbar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2.3.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Trigger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za sinkronizaciju sa spontanim disanjem pacijenta u minimalnom rasponu od 0,3 do 10 l/min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2.4.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 xml:space="preserve">AGSS sustav za 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odsis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viška anestetičkih plinova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2.5.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Balon za ručnu ventilaciju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A40D94" w:rsidRDefault="005A7185" w:rsidP="005A7185">
                  <w:pPr>
                    <w:rPr>
                      <w:b/>
                      <w:color w:val="000000"/>
                      <w:lang w:eastAsia="hr-HR"/>
                    </w:rPr>
                  </w:pPr>
                  <w:r w:rsidRPr="00A40D94">
                    <w:rPr>
                      <w:b/>
                      <w:color w:val="000000"/>
                      <w:lang w:eastAsia="hr-HR"/>
                    </w:rPr>
                    <w:t>Integriran plinski monitor i upravljačka jedinica</w:t>
                  </w:r>
                </w:p>
              </w:tc>
            </w:tr>
            <w:tr w:rsidR="005A7185" w:rsidRPr="005A7185" w:rsidTr="005A7185">
              <w:trPr>
                <w:trHeight w:val="9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3.1.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TFT ekran u boji, osjetljiv na dodir, minimalne dimenzije od 38 cm po dijagonali, s istovremenim prikazom minimalno 3 krivulje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3.2.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Podešavanje  nagiba ekrana u svim smjerovima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3.3.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Potrebni parametri: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3.3.1.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 xml:space="preserve">Inspiracijske i 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ekspiracijske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koncentracije O2, CO2, te hlapivih anestetika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3.3.2.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 xml:space="preserve">Minutna ventilacija 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3.3.3.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Frekvencija disanja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3.3.4.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Vršni tlak, tlak platoa, srednji tlak, PEEP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3.3.5.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Popustljivost (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compliance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>), otpor (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resistance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>)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3.3.6.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Kalkulacija MAC vrijednosti, s korekcijom u ovisnosti o dobi pacijenta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3.4.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Prikaz sljedećih krivulja: Tlaka u dišnim putovima,  protoka, koncentracije CO2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3.5.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 xml:space="preserve"> Prikaz petlji tlak/volumen ili volumen/protok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3.6.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Automatska detekcija vrste hlapivog anestetika</w:t>
                  </w:r>
                </w:p>
              </w:tc>
            </w:tr>
            <w:tr w:rsidR="005A7185" w:rsidRPr="005A7185" w:rsidTr="005A7185">
              <w:trPr>
                <w:trHeight w:val="679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3.7.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“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Standby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” 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mod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>, bez protoka svježih plinova, za korištenje aparata u pripravnosti</w:t>
                  </w:r>
                </w:p>
              </w:tc>
            </w:tr>
            <w:tr w:rsidR="005A7185" w:rsidRPr="005A7185" w:rsidTr="005A7185">
              <w:trPr>
                <w:trHeight w:val="6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lastRenderedPageBreak/>
                    <w:t>3.8.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Netrošivi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 xml:space="preserve"> (</w:t>
                  </w:r>
                  <w:proofErr w:type="spellStart"/>
                  <w:r w:rsidRPr="005A7185">
                    <w:rPr>
                      <w:color w:val="000000"/>
                      <w:lang w:eastAsia="hr-HR"/>
                    </w:rPr>
                    <w:t>paramagnetski</w:t>
                  </w:r>
                  <w:proofErr w:type="spellEnd"/>
                  <w:r w:rsidRPr="005A7185">
                    <w:rPr>
                      <w:color w:val="000000"/>
                      <w:lang w:eastAsia="hr-HR"/>
                    </w:rPr>
                    <w:t>) senzor za mjerenje koncentracije O2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3.9.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Postupci (procedure):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3.9.1.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Pauziranje protoka plina</w:t>
                  </w:r>
                </w:p>
              </w:tc>
            </w:tr>
            <w:tr w:rsidR="005A7185" w:rsidRPr="005A7185" w:rsidTr="005A7185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3.9.2.</w:t>
                  </w:r>
                </w:p>
              </w:tc>
              <w:tc>
                <w:tcPr>
                  <w:tcW w:w="7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A7185" w:rsidRPr="005A7185" w:rsidRDefault="005A7185" w:rsidP="005A7185">
                  <w:pPr>
                    <w:rPr>
                      <w:color w:val="000000"/>
                      <w:lang w:eastAsia="hr-HR"/>
                    </w:rPr>
                  </w:pPr>
                  <w:r w:rsidRPr="005A7185">
                    <w:rPr>
                      <w:color w:val="000000"/>
                      <w:lang w:eastAsia="hr-HR"/>
                    </w:rPr>
                    <w:t>Vitalni kapacitet</w:t>
                  </w:r>
                </w:p>
              </w:tc>
            </w:tr>
          </w:tbl>
          <w:p w:rsidR="005A7185" w:rsidRPr="005A7185" w:rsidRDefault="005A7185" w:rsidP="005A7185"/>
        </w:tc>
      </w:tr>
      <w:tr w:rsidR="005A7185" w:rsidRPr="005A7185" w:rsidTr="004B1DC5">
        <w:trPr>
          <w:gridAfter w:val="8"/>
          <w:wAfter w:w="4683" w:type="dxa"/>
          <w:trHeight w:val="255"/>
        </w:trPr>
        <w:tc>
          <w:tcPr>
            <w:tcW w:w="41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A7185" w:rsidRPr="005A7185" w:rsidRDefault="005A7185" w:rsidP="00627EA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8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185" w:rsidRPr="005A7185" w:rsidRDefault="005A7185" w:rsidP="00627E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185" w:rsidRPr="001A2509" w:rsidTr="004B1DC5">
        <w:trPr>
          <w:gridAfter w:val="2"/>
          <w:wAfter w:w="2028" w:type="dxa"/>
          <w:trHeight w:val="255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:rsidR="005A7185" w:rsidRPr="001A2509" w:rsidRDefault="005A7185" w:rsidP="00627EA5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67" w:type="dxa"/>
            <w:shd w:val="clear" w:color="auto" w:fill="auto"/>
            <w:noWrap/>
            <w:vAlign w:val="bottom"/>
          </w:tcPr>
          <w:p w:rsidR="004B1DC5" w:rsidRDefault="004B1DC5" w:rsidP="004B1DC5">
            <w:r>
              <w:t>*nudi se  isključivo cjelokupan predmet nabave</w:t>
            </w:r>
          </w:p>
          <w:p w:rsidR="005A7185" w:rsidRPr="004B1DC5" w:rsidRDefault="005A7185" w:rsidP="004B1DC5">
            <w:pPr>
              <w:rPr>
                <w:rFonts w:ascii="Verdana" w:eastAsia="Times New Roman" w:hAnsi="Verdana" w:cs="Arial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gridSpan w:val="2"/>
            <w:shd w:val="clear" w:color="auto" w:fill="auto"/>
            <w:noWrap/>
            <w:vAlign w:val="bottom"/>
            <w:hideMark/>
          </w:tcPr>
          <w:p w:rsidR="005A7185" w:rsidRPr="001A2509" w:rsidRDefault="005A7185" w:rsidP="00627E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5A7185" w:rsidRPr="001A2509" w:rsidRDefault="005A7185" w:rsidP="00627EA5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gridSpan w:val="2"/>
            <w:shd w:val="clear" w:color="auto" w:fill="auto"/>
            <w:noWrap/>
            <w:vAlign w:val="center"/>
            <w:hideMark/>
          </w:tcPr>
          <w:p w:rsidR="005A7185" w:rsidRPr="001A2509" w:rsidRDefault="005A7185" w:rsidP="00627EA5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627EA5" w:rsidRPr="001A2509" w:rsidTr="004B1DC5">
        <w:trPr>
          <w:trHeight w:val="255"/>
        </w:trPr>
        <w:tc>
          <w:tcPr>
            <w:tcW w:w="412" w:type="dxa"/>
            <w:shd w:val="clear" w:color="auto" w:fill="auto"/>
            <w:noWrap/>
            <w:vAlign w:val="bottom"/>
          </w:tcPr>
          <w:p w:rsidR="00627EA5" w:rsidRPr="001A2509" w:rsidRDefault="00627EA5" w:rsidP="00627EA5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8867" w:type="dxa"/>
            <w:shd w:val="clear" w:color="auto" w:fill="auto"/>
            <w:noWrap/>
            <w:vAlign w:val="bottom"/>
          </w:tcPr>
          <w:p w:rsidR="00627EA5" w:rsidRPr="001A2509" w:rsidRDefault="00627EA5" w:rsidP="00627EA5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627EA5" w:rsidRPr="001A2509" w:rsidRDefault="00627EA5" w:rsidP="00627EA5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015" w:type="dxa"/>
            <w:gridSpan w:val="2"/>
            <w:shd w:val="clear" w:color="auto" w:fill="auto"/>
            <w:noWrap/>
            <w:vAlign w:val="bottom"/>
            <w:hideMark/>
          </w:tcPr>
          <w:p w:rsidR="00627EA5" w:rsidRPr="001A2509" w:rsidRDefault="00627EA5" w:rsidP="00627E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627EA5" w:rsidRPr="001A2509" w:rsidRDefault="00627EA5" w:rsidP="00627E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627EA5" w:rsidRPr="001A2509" w:rsidRDefault="00627EA5" w:rsidP="00627EA5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627EA5" w:rsidRPr="001A2509" w:rsidRDefault="00627EA5" w:rsidP="00627EA5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627EA5" w:rsidRPr="001A2509" w:rsidTr="004B1DC5">
        <w:trPr>
          <w:trHeight w:val="270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:rsidR="00627EA5" w:rsidRPr="001A2509" w:rsidRDefault="00627EA5" w:rsidP="00627EA5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67" w:type="dxa"/>
            <w:shd w:val="clear" w:color="auto" w:fill="auto"/>
            <w:noWrap/>
            <w:vAlign w:val="bottom"/>
          </w:tcPr>
          <w:p w:rsidR="00627EA5" w:rsidRPr="001A2509" w:rsidRDefault="00627EA5" w:rsidP="00627EA5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627EA5" w:rsidRPr="001A2509" w:rsidRDefault="00627EA5" w:rsidP="00627EA5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bottom"/>
            <w:hideMark/>
          </w:tcPr>
          <w:p w:rsidR="00627EA5" w:rsidRPr="001A2509" w:rsidRDefault="00627EA5" w:rsidP="00627EA5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627EA5" w:rsidRPr="001A2509" w:rsidRDefault="00627EA5" w:rsidP="00627EA5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627EA5" w:rsidRPr="001A2509" w:rsidRDefault="00627EA5" w:rsidP="00627EA5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627EA5" w:rsidRPr="001A2509" w:rsidRDefault="00627EA5" w:rsidP="00627EA5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FD3C77" w:rsidRDefault="00FD3C77"/>
    <w:p w:rsidR="00BE127B" w:rsidRPr="004B784D" w:rsidRDefault="00BE127B" w:rsidP="00BE127B">
      <w:pPr>
        <w:spacing w:after="200" w:line="360" w:lineRule="auto"/>
        <w:rPr>
          <w:rFonts w:ascii="Arial" w:hAnsi="Arial" w:cs="Arial"/>
          <w:sz w:val="20"/>
          <w:szCs w:val="20"/>
          <w:lang w:eastAsia="hr-HR"/>
        </w:rPr>
      </w:pPr>
      <w:r w:rsidRPr="004B784D">
        <w:rPr>
          <w:rFonts w:ascii="Arial" w:hAnsi="Arial" w:cs="Arial"/>
          <w:sz w:val="20"/>
          <w:szCs w:val="20"/>
          <w:lang w:eastAsia="hr-HR"/>
        </w:rPr>
        <w:t xml:space="preserve">PONUDBENA </w:t>
      </w:r>
      <w:r>
        <w:rPr>
          <w:rFonts w:ascii="Arial" w:hAnsi="Arial" w:cs="Arial"/>
          <w:sz w:val="20"/>
          <w:szCs w:val="20"/>
          <w:lang w:eastAsia="hr-HR"/>
        </w:rPr>
        <w:t xml:space="preserve">UKUPNA </w:t>
      </w:r>
      <w:r w:rsidRPr="004B784D">
        <w:rPr>
          <w:rFonts w:ascii="Arial" w:hAnsi="Arial" w:cs="Arial"/>
          <w:sz w:val="20"/>
          <w:szCs w:val="20"/>
          <w:lang w:eastAsia="hr-HR"/>
        </w:rPr>
        <w:t>CIJENA (bez PDV)</w:t>
      </w:r>
      <w:r w:rsidR="004B1DC5">
        <w:rPr>
          <w:rFonts w:ascii="Arial" w:hAnsi="Arial" w:cs="Arial"/>
          <w:sz w:val="20"/>
          <w:szCs w:val="20"/>
          <w:lang w:eastAsia="hr-HR"/>
        </w:rPr>
        <w:t xml:space="preserve">  </w:t>
      </w:r>
      <w:r w:rsidRPr="004B784D">
        <w:rPr>
          <w:rFonts w:ascii="Arial" w:hAnsi="Arial" w:cs="Arial"/>
          <w:sz w:val="20"/>
          <w:szCs w:val="20"/>
          <w:lang w:eastAsia="hr-HR"/>
        </w:rPr>
        <w:t>_____________________  kuna.</w:t>
      </w:r>
    </w:p>
    <w:p w:rsidR="00BE127B" w:rsidRPr="004B784D" w:rsidRDefault="00BE127B" w:rsidP="00BE127B">
      <w:pPr>
        <w:spacing w:after="200" w:line="360" w:lineRule="auto"/>
        <w:rPr>
          <w:rFonts w:ascii="Arial" w:hAnsi="Arial" w:cs="Arial"/>
          <w:sz w:val="20"/>
          <w:szCs w:val="20"/>
          <w:lang w:eastAsia="hr-HR"/>
        </w:rPr>
      </w:pPr>
      <w:r w:rsidRPr="004B784D">
        <w:rPr>
          <w:rFonts w:ascii="Arial" w:hAnsi="Arial" w:cs="Arial"/>
          <w:sz w:val="20"/>
          <w:szCs w:val="20"/>
          <w:lang w:eastAsia="hr-HR"/>
        </w:rPr>
        <w:t>PON</w:t>
      </w:r>
      <w:r>
        <w:rPr>
          <w:rFonts w:ascii="Arial" w:hAnsi="Arial" w:cs="Arial"/>
          <w:sz w:val="20"/>
          <w:szCs w:val="20"/>
          <w:lang w:eastAsia="hr-HR"/>
        </w:rPr>
        <w:t>U</w:t>
      </w:r>
      <w:r w:rsidRPr="004B784D">
        <w:rPr>
          <w:rFonts w:ascii="Arial" w:hAnsi="Arial" w:cs="Arial"/>
          <w:sz w:val="20"/>
          <w:szCs w:val="20"/>
          <w:lang w:eastAsia="hr-HR"/>
        </w:rPr>
        <w:t xml:space="preserve">DBENA </w:t>
      </w:r>
      <w:r>
        <w:rPr>
          <w:rFonts w:ascii="Arial" w:hAnsi="Arial" w:cs="Arial"/>
          <w:sz w:val="20"/>
          <w:szCs w:val="20"/>
          <w:lang w:eastAsia="hr-HR"/>
        </w:rPr>
        <w:t xml:space="preserve">UKUPNA </w:t>
      </w:r>
      <w:r w:rsidRPr="004B784D">
        <w:rPr>
          <w:rFonts w:ascii="Arial" w:hAnsi="Arial" w:cs="Arial"/>
          <w:sz w:val="20"/>
          <w:szCs w:val="20"/>
          <w:lang w:eastAsia="hr-HR"/>
        </w:rPr>
        <w:t>CIJENA (s  PDV) ________________________  kuna.</w:t>
      </w:r>
    </w:p>
    <w:p w:rsidR="00BE127B" w:rsidRDefault="00BE127B" w:rsidP="00BE127B">
      <w:pPr>
        <w:pStyle w:val="Normaltekst"/>
        <w:ind w:left="0"/>
        <w:rPr>
          <w:rFonts w:eastAsia="TimesNewRoman"/>
          <w:b/>
        </w:rPr>
      </w:pPr>
      <w:r>
        <w:rPr>
          <w:sz w:val="20"/>
          <w:szCs w:val="20"/>
          <w:lang w:eastAsia="hr-HR"/>
        </w:rPr>
        <w:t xml:space="preserve">         -  garancija</w:t>
      </w:r>
      <w:r w:rsidRPr="00F94D2F">
        <w:rPr>
          <w:rFonts w:eastAsia="TimesNewRoman"/>
          <w:b/>
        </w:rPr>
        <w:t xml:space="preserve"> </w:t>
      </w:r>
      <w:r>
        <w:rPr>
          <w:rFonts w:eastAsia="TimesNewRoman"/>
          <w:b/>
        </w:rPr>
        <w:t>___________________</w:t>
      </w:r>
    </w:p>
    <w:p w:rsidR="00BE127B" w:rsidRDefault="00BE127B" w:rsidP="00BE127B">
      <w:pPr>
        <w:pStyle w:val="Normaltekst"/>
        <w:ind w:left="0"/>
        <w:rPr>
          <w:rFonts w:eastAsia="TimesNewRoman"/>
        </w:rPr>
      </w:pPr>
      <w:r w:rsidRPr="00DF62B6">
        <w:rPr>
          <w:rFonts w:eastAsia="TimesNewRoman"/>
        </w:rPr>
        <w:t xml:space="preserve">        - servis</w:t>
      </w:r>
      <w:r>
        <w:rPr>
          <w:rFonts w:eastAsia="TimesNewRoman"/>
        </w:rPr>
        <w:t xml:space="preserve"> ______________________</w:t>
      </w:r>
      <w:r w:rsidR="0079798C">
        <w:rPr>
          <w:rFonts w:eastAsia="TimesNewRoman"/>
        </w:rPr>
        <w:t xml:space="preserve">   </w:t>
      </w:r>
    </w:p>
    <w:p w:rsidR="0079798C" w:rsidRDefault="0079798C" w:rsidP="00BE127B">
      <w:pPr>
        <w:pStyle w:val="Normaltekst"/>
        <w:ind w:left="0"/>
        <w:rPr>
          <w:rFonts w:eastAsia="TimesNewRoman"/>
        </w:rPr>
      </w:pPr>
    </w:p>
    <w:tbl>
      <w:tblPr>
        <w:tblW w:w="13962" w:type="dxa"/>
        <w:tblInd w:w="-613" w:type="dxa"/>
        <w:tblLook w:val="04A0" w:firstRow="1" w:lastRow="0" w:firstColumn="1" w:lastColumn="0" w:noHBand="0" w:noVBand="1"/>
      </w:tblPr>
      <w:tblGrid>
        <w:gridCol w:w="412"/>
        <w:gridCol w:w="8867"/>
        <w:gridCol w:w="273"/>
        <w:gridCol w:w="144"/>
        <w:gridCol w:w="871"/>
        <w:gridCol w:w="286"/>
        <w:gridCol w:w="871"/>
        <w:gridCol w:w="210"/>
        <w:gridCol w:w="947"/>
        <w:gridCol w:w="1081"/>
      </w:tblGrid>
      <w:tr w:rsidR="00A40D94" w:rsidRPr="001A2509" w:rsidTr="003B6CD0">
        <w:trPr>
          <w:gridAfter w:val="2"/>
          <w:wAfter w:w="2028" w:type="dxa"/>
          <w:trHeight w:val="255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0D94" w:rsidRPr="001A2509" w:rsidRDefault="00A40D94" w:rsidP="003B6CD0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67" w:type="dxa"/>
            <w:shd w:val="clear" w:color="auto" w:fill="auto"/>
            <w:noWrap/>
            <w:vAlign w:val="bottom"/>
          </w:tcPr>
          <w:p w:rsidR="00A40D94" w:rsidRPr="00652AE7" w:rsidRDefault="00A40D94" w:rsidP="003B6CD0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b/>
                <w:sz w:val="16"/>
                <w:szCs w:val="16"/>
                <w:lang w:eastAsia="hr-HR"/>
              </w:rPr>
            </w:pPr>
            <w:r w:rsidRPr="00652AE7">
              <w:rPr>
                <w:rFonts w:ascii="Verdana" w:eastAsia="Times New Roman" w:hAnsi="Verdana" w:cs="Arial"/>
                <w:b/>
                <w:sz w:val="16"/>
                <w:szCs w:val="16"/>
                <w:lang w:eastAsia="hr-HR"/>
              </w:rPr>
              <w:t>privitak prospekt i ponuda</w:t>
            </w:r>
          </w:p>
        </w:tc>
        <w:tc>
          <w:tcPr>
            <w:tcW w:w="417" w:type="dxa"/>
            <w:gridSpan w:val="2"/>
            <w:shd w:val="clear" w:color="auto" w:fill="auto"/>
            <w:noWrap/>
            <w:vAlign w:val="bottom"/>
            <w:hideMark/>
          </w:tcPr>
          <w:p w:rsidR="00A40D94" w:rsidRPr="001A2509" w:rsidRDefault="00A40D94" w:rsidP="003B6C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A40D94" w:rsidRPr="001A2509" w:rsidRDefault="00A40D94" w:rsidP="003B6CD0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gridSpan w:val="2"/>
            <w:shd w:val="clear" w:color="auto" w:fill="auto"/>
            <w:noWrap/>
            <w:vAlign w:val="center"/>
            <w:hideMark/>
          </w:tcPr>
          <w:p w:rsidR="00A40D94" w:rsidRPr="001A2509" w:rsidRDefault="00A40D94" w:rsidP="003B6CD0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A40D94" w:rsidRPr="001A2509" w:rsidTr="003B6CD0">
        <w:trPr>
          <w:trHeight w:val="255"/>
        </w:trPr>
        <w:tc>
          <w:tcPr>
            <w:tcW w:w="412" w:type="dxa"/>
            <w:shd w:val="clear" w:color="auto" w:fill="auto"/>
            <w:noWrap/>
            <w:vAlign w:val="bottom"/>
          </w:tcPr>
          <w:p w:rsidR="00A40D94" w:rsidRPr="001A2509" w:rsidRDefault="00A40D94" w:rsidP="003B6CD0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8867" w:type="dxa"/>
            <w:shd w:val="clear" w:color="auto" w:fill="auto"/>
            <w:noWrap/>
            <w:vAlign w:val="bottom"/>
          </w:tcPr>
          <w:p w:rsidR="00A40D94" w:rsidRPr="001A2509" w:rsidRDefault="00A40D94" w:rsidP="003B6CD0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A40D94" w:rsidRPr="001A2509" w:rsidRDefault="00A40D94" w:rsidP="003B6CD0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015" w:type="dxa"/>
            <w:gridSpan w:val="2"/>
            <w:shd w:val="clear" w:color="auto" w:fill="auto"/>
            <w:noWrap/>
            <w:vAlign w:val="bottom"/>
            <w:hideMark/>
          </w:tcPr>
          <w:p w:rsidR="00A40D94" w:rsidRPr="001A2509" w:rsidRDefault="00A40D94" w:rsidP="003B6C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A40D94" w:rsidRPr="001A2509" w:rsidRDefault="00A40D94" w:rsidP="003B6C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A40D94" w:rsidRPr="001A2509" w:rsidRDefault="00A40D94" w:rsidP="003B6CD0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A40D94" w:rsidRPr="001A2509" w:rsidRDefault="00A40D94" w:rsidP="003B6CD0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  <w:tr w:rsidR="00A40D94" w:rsidRPr="001A2509" w:rsidTr="003B6CD0">
        <w:trPr>
          <w:trHeight w:val="270"/>
        </w:trPr>
        <w:tc>
          <w:tcPr>
            <w:tcW w:w="412" w:type="dxa"/>
            <w:shd w:val="clear" w:color="auto" w:fill="auto"/>
            <w:noWrap/>
            <w:vAlign w:val="bottom"/>
            <w:hideMark/>
          </w:tcPr>
          <w:p w:rsidR="00A40D94" w:rsidRPr="001A2509" w:rsidRDefault="00A40D94" w:rsidP="003B6CD0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67" w:type="dxa"/>
            <w:shd w:val="clear" w:color="auto" w:fill="auto"/>
            <w:noWrap/>
            <w:vAlign w:val="bottom"/>
          </w:tcPr>
          <w:p w:rsidR="00A40D94" w:rsidRPr="001A2509" w:rsidRDefault="00A40D94" w:rsidP="003B6CD0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73" w:type="dxa"/>
            <w:shd w:val="clear" w:color="auto" w:fill="auto"/>
            <w:noWrap/>
            <w:vAlign w:val="bottom"/>
            <w:hideMark/>
          </w:tcPr>
          <w:p w:rsidR="00A40D94" w:rsidRPr="001A2509" w:rsidRDefault="00A40D94" w:rsidP="003B6CD0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15" w:type="dxa"/>
            <w:gridSpan w:val="2"/>
            <w:shd w:val="clear" w:color="auto" w:fill="auto"/>
            <w:noWrap/>
            <w:vAlign w:val="bottom"/>
            <w:hideMark/>
          </w:tcPr>
          <w:p w:rsidR="00A40D94" w:rsidRPr="001A2509" w:rsidRDefault="00A40D94" w:rsidP="003B6CD0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A40D94" w:rsidRPr="001A2509" w:rsidRDefault="00A40D94" w:rsidP="003B6CD0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7" w:type="dxa"/>
            <w:gridSpan w:val="2"/>
            <w:shd w:val="clear" w:color="auto" w:fill="auto"/>
            <w:noWrap/>
            <w:vAlign w:val="bottom"/>
            <w:hideMark/>
          </w:tcPr>
          <w:p w:rsidR="00A40D94" w:rsidRPr="001A2509" w:rsidRDefault="00A40D94" w:rsidP="003B6CD0">
            <w:pPr>
              <w:jc w:val="center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A40D94" w:rsidRPr="001A2509" w:rsidRDefault="00A40D94" w:rsidP="003B6CD0">
            <w:pP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1A2509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 </w:t>
            </w:r>
          </w:p>
        </w:tc>
      </w:tr>
    </w:tbl>
    <w:p w:rsidR="00A40D94" w:rsidRDefault="00A40D94" w:rsidP="00A40D94"/>
    <w:p w:rsidR="0079798C" w:rsidRDefault="0079798C" w:rsidP="00BE127B">
      <w:pPr>
        <w:pStyle w:val="Normaltekst"/>
        <w:ind w:left="0"/>
        <w:rPr>
          <w:rFonts w:eastAsia="TimesNewRoman"/>
        </w:rPr>
      </w:pPr>
    </w:p>
    <w:p w:rsidR="0079798C" w:rsidRDefault="0079798C" w:rsidP="00BE127B">
      <w:pPr>
        <w:pStyle w:val="Normaltekst"/>
        <w:ind w:left="0"/>
        <w:rPr>
          <w:rFonts w:eastAsia="TimesNewRoman"/>
        </w:rPr>
      </w:pPr>
    </w:p>
    <w:p w:rsidR="00BC7459" w:rsidRDefault="00BE127B" w:rsidP="00BC7459">
      <w:pPr>
        <w:pBdr>
          <w:bottom w:val="single" w:sz="12" w:space="1" w:color="auto"/>
        </w:pBdr>
        <w:jc w:val="center"/>
      </w:pPr>
      <w:r>
        <w:t>Ponuditelj:</w:t>
      </w: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79798C" w:rsidRDefault="0079798C" w:rsidP="00BC7459">
      <w:pPr>
        <w:pBdr>
          <w:bottom w:val="single" w:sz="12" w:space="1" w:color="auto"/>
        </w:pBdr>
        <w:jc w:val="center"/>
      </w:pPr>
    </w:p>
    <w:p w:rsidR="00BC7459" w:rsidRDefault="00BC7459" w:rsidP="00BC7459">
      <w:pPr>
        <w:pBdr>
          <w:bottom w:val="single" w:sz="12" w:space="1" w:color="auto"/>
        </w:pBdr>
        <w:jc w:val="center"/>
      </w:pPr>
    </w:p>
    <w:p w:rsidR="00BC7459" w:rsidRDefault="00BC7459" w:rsidP="00BE127B">
      <w:pPr>
        <w:jc w:val="center"/>
      </w:pPr>
    </w:p>
    <w:p w:rsidR="00FD3C77" w:rsidRPr="002D2EC7" w:rsidRDefault="00FD3C77" w:rsidP="00FD3C77">
      <w:pPr>
        <w:pBdr>
          <w:top w:val="single" w:sz="4" w:space="1" w:color="auto"/>
        </w:pBdr>
        <w:rPr>
          <w:rFonts w:cs="Calibri"/>
          <w:sz w:val="16"/>
          <w:szCs w:val="16"/>
          <w:lang w:val="pt-PT"/>
        </w:rPr>
      </w:pPr>
      <w:r>
        <w:rPr>
          <w:rFonts w:cs="Calibri"/>
          <w:sz w:val="16"/>
          <w:szCs w:val="16"/>
          <w:lang w:val="pt-PT"/>
        </w:rPr>
        <w:t xml:space="preserve"> </w:t>
      </w:r>
      <w:r w:rsidRPr="002D2EC7">
        <w:rPr>
          <w:rFonts w:cs="Calibri"/>
          <w:sz w:val="16"/>
          <w:szCs w:val="16"/>
          <w:lang w:val="pt-PT"/>
        </w:rPr>
        <w:t>Vjekoslava Heinzela br.</w:t>
      </w:r>
      <w:r w:rsidRPr="002D2EC7">
        <w:rPr>
          <w:rFonts w:cs="Calibri"/>
          <w:sz w:val="16"/>
          <w:szCs w:val="16"/>
        </w:rPr>
        <w:t xml:space="preserve"> 55, 10000 </w:t>
      </w:r>
      <w:r w:rsidRPr="002D2EC7">
        <w:rPr>
          <w:rFonts w:cs="Calibri"/>
          <w:sz w:val="16"/>
          <w:szCs w:val="16"/>
          <w:lang w:val="pt-PT"/>
        </w:rPr>
        <w:t>Zagreb</w:t>
      </w:r>
      <w:r w:rsidRPr="002D2EC7">
        <w:rPr>
          <w:rFonts w:cs="Calibri"/>
          <w:sz w:val="16"/>
          <w:szCs w:val="16"/>
        </w:rPr>
        <w:t xml:space="preserve"> ­ </w:t>
      </w:r>
      <w:r w:rsidRPr="002D2EC7">
        <w:rPr>
          <w:rFonts w:cs="Calibri"/>
          <w:sz w:val="16"/>
          <w:szCs w:val="16"/>
          <w:lang w:val="pt-PT"/>
        </w:rPr>
        <w:t>Tel</w:t>
      </w:r>
      <w:r w:rsidRPr="002D2EC7">
        <w:rPr>
          <w:rFonts w:cs="Calibri"/>
          <w:sz w:val="16"/>
          <w:szCs w:val="16"/>
        </w:rPr>
        <w:t xml:space="preserve">.: (01) 2390 111 </w:t>
      </w:r>
      <w:r w:rsidRPr="002D2EC7">
        <w:rPr>
          <w:rFonts w:cs="Calibri"/>
          <w:b/>
          <w:sz w:val="16"/>
          <w:szCs w:val="16"/>
        </w:rPr>
        <w:t>-</w:t>
      </w:r>
      <w:r w:rsidRPr="002D2EC7">
        <w:rPr>
          <w:rFonts w:cs="Calibri"/>
          <w:sz w:val="16"/>
          <w:szCs w:val="16"/>
        </w:rPr>
        <w:t xml:space="preserve"> </w:t>
      </w:r>
      <w:r w:rsidRPr="002D2EC7">
        <w:rPr>
          <w:rFonts w:cs="Calibri"/>
          <w:sz w:val="16"/>
          <w:szCs w:val="16"/>
          <w:lang w:val="pt-PT"/>
        </w:rPr>
        <w:t>Faks</w:t>
      </w:r>
      <w:r w:rsidRPr="002D2EC7">
        <w:rPr>
          <w:rFonts w:cs="Calibri"/>
          <w:sz w:val="16"/>
          <w:szCs w:val="16"/>
        </w:rPr>
        <w:t xml:space="preserve">: (01) 2441 390 - </w:t>
      </w:r>
      <w:r w:rsidRPr="002D2EC7">
        <w:rPr>
          <w:rFonts w:cs="Calibri"/>
          <w:sz w:val="16"/>
          <w:szCs w:val="16"/>
          <w:lang w:val="pt-PT"/>
        </w:rPr>
        <w:t>e</w:t>
      </w:r>
      <w:r w:rsidRPr="002D2EC7">
        <w:rPr>
          <w:rFonts w:cs="Calibri"/>
          <w:sz w:val="16"/>
          <w:szCs w:val="16"/>
        </w:rPr>
        <w:t>-</w:t>
      </w:r>
      <w:r w:rsidRPr="002D2EC7">
        <w:rPr>
          <w:rFonts w:cs="Calibri"/>
          <w:sz w:val="16"/>
          <w:szCs w:val="16"/>
          <w:lang w:val="pt-PT"/>
        </w:rPr>
        <w:t>po</w:t>
      </w:r>
      <w:r w:rsidRPr="002D2EC7">
        <w:rPr>
          <w:rFonts w:cs="Calibri"/>
          <w:sz w:val="16"/>
          <w:szCs w:val="16"/>
        </w:rPr>
        <w:t>š</w:t>
      </w:r>
      <w:r w:rsidRPr="002D2EC7">
        <w:rPr>
          <w:rFonts w:cs="Calibri"/>
          <w:sz w:val="16"/>
          <w:szCs w:val="16"/>
          <w:lang w:val="pt-PT"/>
        </w:rPr>
        <w:t>ta</w:t>
      </w:r>
      <w:r w:rsidRPr="002D2EC7">
        <w:rPr>
          <w:rFonts w:cs="Calibri"/>
          <w:color w:val="000000"/>
          <w:sz w:val="16"/>
          <w:szCs w:val="16"/>
        </w:rPr>
        <w:t xml:space="preserve">: </w:t>
      </w:r>
      <w:hyperlink r:id="rId9" w:history="1">
        <w:r w:rsidRPr="002D2EC7">
          <w:rPr>
            <w:rStyle w:val="Hyperlink"/>
            <w:rFonts w:cs="Calibri"/>
            <w:color w:val="000000"/>
            <w:sz w:val="16"/>
            <w:szCs w:val="16"/>
            <w:lang w:val="pt-PT"/>
          </w:rPr>
          <w:t>info</w:t>
        </w:r>
        <w:r w:rsidRPr="002D2EC7">
          <w:rPr>
            <w:rStyle w:val="Hyperlink"/>
            <w:rFonts w:cs="Calibri"/>
            <w:color w:val="000000"/>
            <w:sz w:val="16"/>
            <w:szCs w:val="16"/>
          </w:rPr>
          <w:t>@</w:t>
        </w:r>
        <w:r w:rsidRPr="002D2EC7">
          <w:rPr>
            <w:rStyle w:val="Hyperlink"/>
            <w:rFonts w:cs="Calibri"/>
            <w:color w:val="000000"/>
            <w:sz w:val="16"/>
            <w:szCs w:val="16"/>
            <w:lang w:val="pt-PT"/>
          </w:rPr>
          <w:t>vef</w:t>
        </w:r>
        <w:r w:rsidRPr="002D2EC7">
          <w:rPr>
            <w:rStyle w:val="Hyperlink"/>
            <w:rFonts w:cs="Calibri"/>
            <w:color w:val="000000"/>
            <w:sz w:val="16"/>
            <w:szCs w:val="16"/>
          </w:rPr>
          <w:t>.</w:t>
        </w:r>
        <w:r w:rsidRPr="002D2EC7">
          <w:rPr>
            <w:rStyle w:val="Hyperlink"/>
            <w:rFonts w:cs="Calibri"/>
            <w:color w:val="000000"/>
            <w:sz w:val="16"/>
            <w:szCs w:val="16"/>
            <w:lang w:val="pt-PT"/>
          </w:rPr>
          <w:t>hr</w:t>
        </w:r>
      </w:hyperlink>
      <w:r w:rsidRPr="002D2EC7">
        <w:rPr>
          <w:rFonts w:cs="Calibri"/>
          <w:color w:val="000000"/>
          <w:sz w:val="16"/>
          <w:szCs w:val="16"/>
        </w:rPr>
        <w:t xml:space="preserve"> - </w:t>
      </w:r>
      <w:r w:rsidRPr="002D2EC7">
        <w:rPr>
          <w:rFonts w:cs="Calibri"/>
          <w:color w:val="000000"/>
          <w:sz w:val="16"/>
          <w:szCs w:val="16"/>
          <w:lang w:val="pt-PT"/>
        </w:rPr>
        <w:t>http</w:t>
      </w:r>
      <w:r w:rsidRPr="002D2EC7">
        <w:rPr>
          <w:rFonts w:cs="Calibri"/>
          <w:color w:val="000000"/>
          <w:sz w:val="16"/>
          <w:szCs w:val="16"/>
        </w:rPr>
        <w:t>://</w:t>
      </w:r>
      <w:r w:rsidRPr="002D2EC7">
        <w:rPr>
          <w:rFonts w:cs="Calibri"/>
          <w:sz w:val="16"/>
          <w:szCs w:val="16"/>
          <w:lang w:val="pt-PT"/>
        </w:rPr>
        <w:t>www</w:t>
      </w:r>
      <w:r w:rsidRPr="002D2EC7">
        <w:rPr>
          <w:rFonts w:cs="Calibri"/>
          <w:sz w:val="16"/>
          <w:szCs w:val="16"/>
        </w:rPr>
        <w:t>.</w:t>
      </w:r>
      <w:r w:rsidRPr="002D2EC7">
        <w:rPr>
          <w:rFonts w:cs="Calibri"/>
          <w:sz w:val="16"/>
          <w:szCs w:val="16"/>
          <w:lang w:val="pt-PT"/>
        </w:rPr>
        <w:t>vef</w:t>
      </w:r>
      <w:r w:rsidRPr="002D2EC7">
        <w:rPr>
          <w:rFonts w:cs="Calibri"/>
          <w:sz w:val="16"/>
          <w:szCs w:val="16"/>
        </w:rPr>
        <w:t>.</w:t>
      </w:r>
      <w:proofErr w:type="spellStart"/>
      <w:r w:rsidRPr="002D2EC7">
        <w:rPr>
          <w:rFonts w:cs="Calibri"/>
          <w:sz w:val="16"/>
          <w:szCs w:val="16"/>
        </w:rPr>
        <w:t>unizg</w:t>
      </w:r>
      <w:proofErr w:type="spellEnd"/>
      <w:r w:rsidRPr="002D2EC7">
        <w:rPr>
          <w:rFonts w:cs="Calibri"/>
          <w:sz w:val="16"/>
          <w:szCs w:val="16"/>
        </w:rPr>
        <w:t>.</w:t>
      </w:r>
      <w:r w:rsidRPr="002D2EC7">
        <w:rPr>
          <w:rFonts w:cs="Calibri"/>
          <w:sz w:val="16"/>
          <w:szCs w:val="16"/>
          <w:lang w:val="pt-PT"/>
        </w:rPr>
        <w:t>hr</w:t>
      </w:r>
    </w:p>
    <w:p w:rsidR="00FD3C77" w:rsidRPr="002D2EC7" w:rsidRDefault="00FD3C77" w:rsidP="00FD3C77">
      <w:pPr>
        <w:jc w:val="center"/>
        <w:rPr>
          <w:rFonts w:cs="Calibri"/>
          <w:bCs/>
          <w:sz w:val="16"/>
          <w:szCs w:val="16"/>
        </w:rPr>
      </w:pPr>
      <w:r w:rsidRPr="002D2EC7">
        <w:rPr>
          <w:rFonts w:cs="Calibri"/>
          <w:sz w:val="16"/>
          <w:szCs w:val="16"/>
          <w:lang w:val="pt-PT"/>
        </w:rPr>
        <w:t xml:space="preserve">MB: 32257 55 – </w:t>
      </w:r>
      <w:r w:rsidR="000F0412">
        <w:rPr>
          <w:rFonts w:cs="Calibri"/>
          <w:sz w:val="16"/>
          <w:szCs w:val="16"/>
          <w:lang w:val="pt-PT"/>
        </w:rPr>
        <w:t>IBAN</w:t>
      </w:r>
      <w:r w:rsidRPr="002D2EC7">
        <w:rPr>
          <w:rFonts w:cs="Calibri"/>
          <w:sz w:val="16"/>
          <w:szCs w:val="16"/>
          <w:lang w:val="pt-PT"/>
        </w:rPr>
        <w:t>:</w:t>
      </w:r>
      <w:r w:rsidR="000F0412">
        <w:rPr>
          <w:rFonts w:cs="Calibri"/>
          <w:sz w:val="16"/>
          <w:szCs w:val="16"/>
          <w:lang w:val="pt-PT"/>
        </w:rPr>
        <w:t>HR17</w:t>
      </w:r>
      <w:r w:rsidRPr="002D2EC7">
        <w:rPr>
          <w:rFonts w:cs="Calibri"/>
          <w:sz w:val="16"/>
          <w:szCs w:val="16"/>
          <w:lang w:val="pt-PT"/>
        </w:rPr>
        <w:t>23600001101354554 Zagrebačka banka d.d. – OIB: 36389528408</w:t>
      </w:r>
    </w:p>
    <w:p w:rsidR="00FD3C77" w:rsidRDefault="00FD3C77"/>
    <w:sectPr w:rsidR="00FD3C77" w:rsidSect="001A2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1B2D"/>
    <w:multiLevelType w:val="hybridMultilevel"/>
    <w:tmpl w:val="D982E2BE"/>
    <w:lvl w:ilvl="0" w:tplc="38FEE5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65AAB"/>
    <w:multiLevelType w:val="hybridMultilevel"/>
    <w:tmpl w:val="E3B2C05E"/>
    <w:lvl w:ilvl="0" w:tplc="AEB03836">
      <w:start w:val="11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77"/>
    <w:rsid w:val="000F0412"/>
    <w:rsid w:val="001A2509"/>
    <w:rsid w:val="003F7B50"/>
    <w:rsid w:val="004B1DC5"/>
    <w:rsid w:val="005A2319"/>
    <w:rsid w:val="005A7185"/>
    <w:rsid w:val="006263D5"/>
    <w:rsid w:val="00627EA5"/>
    <w:rsid w:val="00652AE7"/>
    <w:rsid w:val="006F1C61"/>
    <w:rsid w:val="0079798C"/>
    <w:rsid w:val="00986023"/>
    <w:rsid w:val="00A40D94"/>
    <w:rsid w:val="00BC7459"/>
    <w:rsid w:val="00BE127B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0587-644B-4B22-BE80-0000643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D3C77"/>
    <w:rPr>
      <w:color w:val="0000FF"/>
      <w:u w:val="single"/>
    </w:rPr>
  </w:style>
  <w:style w:type="table" w:styleId="TableGrid">
    <w:name w:val="Table Grid"/>
    <w:basedOn w:val="TableNormal"/>
    <w:uiPriority w:val="39"/>
    <w:rsid w:val="00BE1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kst">
    <w:name w:val="Normal tekst"/>
    <w:basedOn w:val="Normal"/>
    <w:rsid w:val="00BE127B"/>
    <w:pPr>
      <w:spacing w:before="120" w:after="120"/>
      <w:ind w:left="794"/>
      <w:jc w:val="both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509"/>
    <w:pPr>
      <w:ind w:left="720"/>
      <w:contextualSpacing/>
    </w:pPr>
  </w:style>
  <w:style w:type="paragraph" w:styleId="NoSpacing">
    <w:name w:val="No Spacing"/>
    <w:uiPriority w:val="1"/>
    <w:qFormat/>
    <w:rsid w:val="005A718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ve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Silvija Čulig</cp:lastModifiedBy>
  <cp:revision>2</cp:revision>
  <cp:lastPrinted>2019-09-18T12:02:00Z</cp:lastPrinted>
  <dcterms:created xsi:type="dcterms:W3CDTF">2019-09-18T12:02:00Z</dcterms:created>
  <dcterms:modified xsi:type="dcterms:W3CDTF">2019-09-18T12:02:00Z</dcterms:modified>
</cp:coreProperties>
</file>