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1" w:rsidRPr="00B73035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7461" w:rsidRPr="00B73035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  <w:r w:rsidRPr="00B73035">
        <w:rPr>
          <w:rFonts w:ascii="Arial" w:hAnsi="Arial" w:cs="Arial"/>
          <w:sz w:val="22"/>
          <w:szCs w:val="22"/>
        </w:rPr>
        <w:t>Prva bodovna skupina: metodološki predmeti</w:t>
      </w:r>
    </w:p>
    <w:p w:rsidR="00427461" w:rsidRPr="00B73035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  <w:r w:rsidRPr="00B73035">
        <w:rPr>
          <w:rFonts w:ascii="Arial" w:hAnsi="Arial" w:cs="Arial"/>
          <w:sz w:val="22"/>
          <w:szCs w:val="22"/>
        </w:rPr>
        <w:t>First credit group: methodological courses</w:t>
      </w:r>
    </w:p>
    <w:p w:rsidR="00427461" w:rsidRPr="00B73035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10"/>
        <w:gridCol w:w="1336"/>
        <w:gridCol w:w="1237"/>
        <w:gridCol w:w="1237"/>
        <w:gridCol w:w="1237"/>
        <w:gridCol w:w="1237"/>
      </w:tblGrid>
      <w:tr w:rsidR="00D62932" w:rsidRPr="00B73035" w:rsidTr="00373A0F">
        <w:trPr>
          <w:cantSplit/>
          <w:trHeight w:val="567"/>
          <w:jc w:val="center"/>
        </w:trPr>
        <w:tc>
          <w:tcPr>
            <w:tcW w:w="9926" w:type="dxa"/>
            <w:gridSpan w:val="7"/>
            <w:vAlign w:val="center"/>
          </w:tcPr>
          <w:p w:rsidR="00427461" w:rsidRPr="00B73035" w:rsidRDefault="00427461" w:rsidP="00373A0F">
            <w:pPr>
              <w:pStyle w:val="Style5Cha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Obvezatni predmeti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Naziv predmeta (voditelj)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Course name (co-operator)</w:t>
            </w:r>
          </w:p>
        </w:tc>
        <w:tc>
          <w:tcPr>
            <w:tcW w:w="3810" w:type="dxa"/>
            <w:gridSpan w:val="3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Fond sati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Course load in hours</w:t>
            </w:r>
          </w:p>
        </w:tc>
        <w:tc>
          <w:tcPr>
            <w:tcW w:w="1237" w:type="dxa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Sati ukupno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1237" w:type="dxa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Broj bodova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Credits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Predavanja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Seminari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Seminars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Vježbe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Practicals</w:t>
            </w:r>
          </w:p>
        </w:tc>
        <w:tc>
          <w:tcPr>
            <w:tcW w:w="1237" w:type="dxa"/>
            <w:vMerge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Metode znanstvenoistraživačkog rada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B73035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Methods of scientific and research work</w:t>
            </w:r>
            <w:r w:rsidRPr="00B7303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</w:t>
            </w:r>
            <w:bookmarkStart w:id="1" w:name="OLE_LINK2"/>
            <w:bookmarkStart w:id="2" w:name="OLE_LINK3"/>
            <w:r w:rsidRPr="00B73035">
              <w:rPr>
                <w:rFonts w:ascii="Arial" w:hAnsi="Arial" w:cs="Arial"/>
                <w:b/>
                <w:sz w:val="22"/>
                <w:szCs w:val="22"/>
              </w:rPr>
              <w:t>Željko Grabarević i Frane Božić</w:t>
            </w:r>
            <w:bookmarkEnd w:id="1"/>
            <w:bookmarkEnd w:id="2"/>
            <w:r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caps/>
                <w:sz w:val="22"/>
                <w:szCs w:val="22"/>
              </w:rPr>
              <w:t>E</w:t>
            </w:r>
            <w:r w:rsidRPr="00B73035">
              <w:rPr>
                <w:rFonts w:ascii="Arial" w:hAnsi="Arial" w:cs="Arial"/>
                <w:sz w:val="22"/>
                <w:szCs w:val="22"/>
              </w:rPr>
              <w:t>tika i dobrobit eksperimentalnog rada u veterinarskoj medicini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Ethics and welfare in the veterinary medicine experimental work</w:t>
            </w:r>
          </w:p>
          <w:p w:rsidR="00427461" w:rsidRPr="00B73035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2B71" w:rsidRPr="00B73035">
              <w:rPr>
                <w:rFonts w:ascii="Arial" w:hAnsi="Arial" w:cs="Arial"/>
                <w:b/>
                <w:sz w:val="22"/>
                <w:szCs w:val="22"/>
              </w:rPr>
              <w:t>(Željko Pavičić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373A0F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373A0F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</w:t>
            </w:r>
            <w:r w:rsidR="00427461"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Statističke metode u veterinarskim istraživanjima</w:t>
            </w:r>
          </w:p>
          <w:p w:rsidR="008049A2" w:rsidRPr="00B73035" w:rsidRDefault="008049A2" w:rsidP="00373A0F">
            <w:pPr>
              <w:jc w:val="left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 w:rsidRPr="00B73035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Statistical methods in veterinary research</w:t>
            </w:r>
          </w:p>
          <w:p w:rsidR="00427461" w:rsidRPr="00B73035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F8" w:rsidRPr="00B73035">
              <w:rPr>
                <w:rFonts w:ascii="Arial" w:hAnsi="Arial" w:cs="Arial"/>
                <w:b/>
                <w:sz w:val="22"/>
                <w:szCs w:val="22"/>
              </w:rPr>
              <w:t>(Anamaria Ekert Kabalin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427461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Informatika u biomedicini</w:t>
            </w:r>
          </w:p>
          <w:p w:rsidR="008049A2" w:rsidRPr="003A01A0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01A0" w:rsidRPr="003A01A0">
              <w:rPr>
                <w:rFonts w:ascii="Arial" w:hAnsi="Arial" w:cs="Arial"/>
                <w:i/>
                <w:sz w:val="22"/>
                <w:szCs w:val="22"/>
              </w:rPr>
              <w:t>Informatics in biomedicine</w:t>
            </w:r>
          </w:p>
          <w:p w:rsidR="00427461" w:rsidRPr="00B73035" w:rsidRDefault="003A01A0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(Nino Maćešić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</w:tbl>
    <w:p w:rsidR="00427461" w:rsidRPr="00B73035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p w:rsidR="00427461" w:rsidRPr="00B73035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p w:rsidR="00427461" w:rsidRPr="00B73035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  <w:r w:rsidRPr="00B73035">
        <w:rPr>
          <w:rFonts w:ascii="Arial" w:hAnsi="Arial" w:cs="Arial"/>
          <w:sz w:val="22"/>
          <w:szCs w:val="22"/>
        </w:rPr>
        <w:br w:type="page"/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10"/>
        <w:gridCol w:w="1336"/>
        <w:gridCol w:w="1237"/>
        <w:gridCol w:w="1237"/>
        <w:gridCol w:w="1237"/>
        <w:gridCol w:w="1237"/>
      </w:tblGrid>
      <w:tr w:rsidR="00D62932" w:rsidRPr="00B73035" w:rsidTr="00373A0F">
        <w:trPr>
          <w:cantSplit/>
          <w:trHeight w:val="567"/>
          <w:jc w:val="center"/>
        </w:trPr>
        <w:tc>
          <w:tcPr>
            <w:tcW w:w="9926" w:type="dxa"/>
            <w:gridSpan w:val="7"/>
            <w:vAlign w:val="center"/>
          </w:tcPr>
          <w:p w:rsidR="00427461" w:rsidRPr="00B73035" w:rsidRDefault="00427461" w:rsidP="00373A0F">
            <w:pPr>
              <w:pStyle w:val="Style5Cha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Izborni predmeti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Naziv predmeta (voditelj)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Course name (co-operator)</w:t>
            </w:r>
          </w:p>
        </w:tc>
        <w:tc>
          <w:tcPr>
            <w:tcW w:w="3810" w:type="dxa"/>
            <w:gridSpan w:val="3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Fond sati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Course load in hours</w:t>
            </w:r>
          </w:p>
        </w:tc>
        <w:tc>
          <w:tcPr>
            <w:tcW w:w="1237" w:type="dxa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Sati ukupno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1237" w:type="dxa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Broj bodova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Credits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Predavanja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Seminari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Seminars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Vježbe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Practicals</w:t>
            </w:r>
          </w:p>
        </w:tc>
        <w:tc>
          <w:tcPr>
            <w:tcW w:w="1237" w:type="dxa"/>
            <w:vMerge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Enzimski sustavi stanice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Enzyme complexes in cellular metabolism</w:t>
            </w:r>
          </w:p>
          <w:p w:rsidR="00427461" w:rsidRPr="00B73035" w:rsidRDefault="00427461" w:rsidP="003A01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427461" w:rsidRPr="00B73035" w:rsidRDefault="00373A0F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373A0F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  <w:r w:rsidR="00373A0F"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Poredbena biokemija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Comparative biochemistry</w:t>
            </w:r>
          </w:p>
          <w:p w:rsidR="00427461" w:rsidRPr="00B73035" w:rsidRDefault="00427461" w:rsidP="003A01A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Molekularno biološka i biokemijska osnova funkcioniranja stanice</w:t>
            </w:r>
          </w:p>
          <w:p w:rsidR="00427461" w:rsidRPr="003A01A0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Functional aspects of genetical and biochemical events in normal and tumor cell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Metode molekularne biologije u veterinarskoj medicini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Methods of molecular biology in veterinary medicine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(Ksenija Vlahović)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Ekološki odnosi i veterinarska djelatnost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Ecological relations and field of veterinary work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(Đuro Huber)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Veterinarska epidemiologija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 xml:space="preserve">Veterinary epidemiology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(Miroslav</w:t>
            </w:r>
            <w:r w:rsidRPr="00B73035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B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enić, Željko Mihaljević)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Molekularna biologija u veterini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Molecular biology in veterine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(Maja Popović)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Stanična i razvojna biologija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Cellular and Developmental Biology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(Maja Popović)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427461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Biokemijsko-biološka analitika u veterinarskoj medicini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Biochemical and biological analytics in veterinary medicine</w:t>
            </w:r>
          </w:p>
          <w:p w:rsidR="00427461" w:rsidRPr="00B73035" w:rsidRDefault="007E1B55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(Željka Cvrtila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</w:tbl>
    <w:p w:rsidR="00373A0F" w:rsidRPr="00B73035" w:rsidRDefault="00373A0F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</w:p>
    <w:p w:rsidR="00427461" w:rsidRPr="00B73035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</w:p>
    <w:p w:rsidR="00427461" w:rsidRPr="00B73035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  <w:r w:rsidRPr="00B73035">
        <w:rPr>
          <w:rFonts w:ascii="Arial" w:hAnsi="Arial" w:cs="Arial"/>
          <w:sz w:val="22"/>
          <w:szCs w:val="22"/>
        </w:rPr>
        <w:lastRenderedPageBreak/>
        <w:t>Druga bodovna skupina: granski usmjereni predmeti</w:t>
      </w:r>
    </w:p>
    <w:p w:rsidR="00427461" w:rsidRPr="00B73035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31"/>
        <w:gridCol w:w="1336"/>
        <w:gridCol w:w="1237"/>
        <w:gridCol w:w="1237"/>
        <w:gridCol w:w="1237"/>
        <w:gridCol w:w="1237"/>
      </w:tblGrid>
      <w:tr w:rsidR="00D62932" w:rsidRPr="00B73035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Naziv predmeta (voditelj)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gridSpan w:val="3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Fond sati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Sati ukupno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Broj bodova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Predavanja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Seminari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Vježbe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Funkcionalna morfologija peradi i pernate divljači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Functional morphology of poultry and game birds</w:t>
            </w:r>
          </w:p>
          <w:p w:rsidR="00427461" w:rsidRPr="00B73035" w:rsidRDefault="005B38C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(Damir Mihelić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Anatomija divljači i pernate divljači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The anatomy of the game and the feathered game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i/>
                <w:sz w:val="22"/>
                <w:szCs w:val="22"/>
              </w:rPr>
              <w:t>(Damir Mihelić)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građa autopodija za potrebe veterinarske ortopedije</w:t>
            </w:r>
          </w:p>
          <w:p w:rsidR="008049A2" w:rsidRPr="00B73035" w:rsidRDefault="008049A2" w:rsidP="008049A2">
            <w:pPr>
              <w:ind w:right="-75"/>
              <w:jc w:val="left"/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</w:pPr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 xml:space="preserve">Comparative conformation of </w:t>
            </w:r>
            <w:proofErr w:type="spellStart"/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>autopodium</w:t>
            </w:r>
            <w:proofErr w:type="spellEnd"/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 xml:space="preserve"> for veterinary orthopaedic needs</w:t>
            </w:r>
          </w:p>
          <w:p w:rsidR="00427461" w:rsidRPr="00B73035" w:rsidRDefault="005B38C2" w:rsidP="005B38C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Tajana Trbojević Vukičević)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Anatomski, histološki i genetski pristup veterinarskoj forenzici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Anatomical, histological and genetic approach to veterinary forensics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(Damir Mihelić)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Embriomalne osnove kongenitalnih malformacija u domaćih životinja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Developmental principle of congenital malformation in domestic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Snježana Vuković)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31" w:type="dxa"/>
            <w:vAlign w:val="center"/>
          </w:tcPr>
          <w:p w:rsidR="00427461" w:rsidRPr="00B73035" w:rsidRDefault="00373A0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Biologija s osnovama </w:t>
            </w:r>
            <w:r w:rsidR="00427461" w:rsidRPr="00B73035">
              <w:rPr>
                <w:rFonts w:ascii="Arial" w:hAnsi="Arial" w:cs="Arial"/>
                <w:sz w:val="22"/>
                <w:szCs w:val="22"/>
              </w:rPr>
              <w:t>fiziologije morskih sisavaca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Biology and physiology of marine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(Tomislav Gomerčić)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Anatomija, biologija i patologija cetacea u </w:t>
            </w:r>
            <w:r w:rsidR="00373A0F" w:rsidRPr="00B73035">
              <w:rPr>
                <w:rFonts w:ascii="Arial" w:hAnsi="Arial" w:cs="Arial"/>
                <w:sz w:val="22"/>
                <w:szCs w:val="22"/>
              </w:rPr>
              <w:t>J</w:t>
            </w:r>
            <w:r w:rsidRPr="00B73035">
              <w:rPr>
                <w:rFonts w:ascii="Arial" w:hAnsi="Arial" w:cs="Arial"/>
                <w:sz w:val="22"/>
                <w:szCs w:val="22"/>
              </w:rPr>
              <w:t>adranskom moru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Anatomy, biology and pathology  of Cetacea in the Adriatic sea</w:t>
            </w:r>
          </w:p>
          <w:p w:rsidR="00427461" w:rsidRPr="00B73035" w:rsidRDefault="007E1B5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Martina Đuras)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Primijenjene morfološke i molekularne metode u populacijskim istraživanjima morskih sisavaca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Applied morphological and molecular methods in population studies of marine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(Ana Galov, Martina Đuras)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morfologija lokomocijskog sustava kralježnjaka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en-GB"/>
              </w:rPr>
            </w:pPr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>Comparative morphology of locomotion system of the vertebrates</w:t>
            </w:r>
            <w:r w:rsidRPr="00B73035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(Srebrenka </w:t>
            </w:r>
            <w:r w:rsidR="005B38C2" w:rsidRPr="00B73035">
              <w:rPr>
                <w:rFonts w:ascii="Arial" w:hAnsi="Arial" w:cs="Arial"/>
                <w:b/>
                <w:sz w:val="22"/>
                <w:szCs w:val="22"/>
              </w:rPr>
              <w:t>Nejedli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morfologija utrobnih organa kralježnjaka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en-GB"/>
              </w:rPr>
            </w:pPr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>Comparative morphology of visceral organs of the vertebrates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(Martina Đuras, Tajana Trbojević Vukičević)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morfologija opticajnog sustava kralježnjaka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en-GB"/>
              </w:rPr>
            </w:pPr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>Comparative morphology of circulatory system of the vertebrates</w:t>
            </w:r>
          </w:p>
          <w:p w:rsidR="00427461" w:rsidRPr="00B73035" w:rsidRDefault="007E1B5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(Srebrenka Nejedli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morfologija živčanog sustava i osjetila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3035">
              <w:rPr>
                <w:rFonts w:ascii="Arial" w:hAnsi="Arial" w:cs="Arial"/>
                <w:sz w:val="22"/>
                <w:szCs w:val="22"/>
              </w:rPr>
              <w:t>kralježnjaka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Comparative morphology of the nervous system and the sense organs of the vertebrates</w:t>
            </w:r>
          </w:p>
          <w:p w:rsidR="00427461" w:rsidRPr="00B73035" w:rsidRDefault="007E1B5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Damir Mihelić)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morfologija kože i njenih derivata kralježnjaka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en-GB"/>
              </w:rPr>
            </w:pPr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>Comparative morphology of common integument of the vertebrates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(Snježan</w:t>
            </w:r>
            <w:r w:rsidR="00D62932" w:rsidRPr="00B73035">
              <w:rPr>
                <w:rFonts w:ascii="Arial" w:hAnsi="Arial" w:cs="Arial"/>
                <w:b/>
                <w:sz w:val="22"/>
                <w:szCs w:val="22"/>
              </w:rPr>
              <w:t>a Kužir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Vode u veterinarskoj djelatnosti – kakvoća i obrada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Waters in veterinary practice – quality and testing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Pavičić)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Veterinarska djelatnost i zaštita okoliša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Veterinary service and environmental protection</w:t>
            </w:r>
          </w:p>
          <w:p w:rsidR="00427461" w:rsidRPr="00B73035" w:rsidRDefault="00373A0F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(Kristina Matković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Higijena zraka u stočnim nastambama</w:t>
            </w:r>
          </w:p>
          <w:p w:rsidR="008B61BA" w:rsidRPr="00B73035" w:rsidRDefault="008B61BA" w:rsidP="00373A0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Air hygiene in stock housing</w:t>
            </w:r>
          </w:p>
          <w:p w:rsidR="00427461" w:rsidRPr="00B73035" w:rsidRDefault="00373A0F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(Kristina Matković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Mjere sanitacije u stočarskoj proizvodnji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Sanitation measures in stock production</w:t>
            </w:r>
          </w:p>
          <w:p w:rsidR="00427461" w:rsidRPr="00B73035" w:rsidRDefault="00373A0F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(Kristina Matković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Veterinarska djelatnost u projektiranju staja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Veterinary activities in stable projecting</w:t>
            </w:r>
          </w:p>
          <w:p w:rsidR="00427461" w:rsidRPr="00B73035" w:rsidRDefault="00AF3A2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(Mario Ostović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Ekološka proizvodnja u stočarstvu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Ecological production in cattle breeding</w:t>
            </w:r>
          </w:p>
          <w:p w:rsidR="00427461" w:rsidRPr="00B73035" w:rsidRDefault="00AF3A21" w:rsidP="009815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Pavičić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Odnosi između organizama, okoliša i zdravlja životinja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Relations between the organisms, the environment and the animal health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20FF" w:rsidRPr="00B73035">
              <w:rPr>
                <w:rFonts w:ascii="Arial" w:hAnsi="Arial" w:cs="Arial"/>
                <w:b/>
                <w:sz w:val="22"/>
                <w:szCs w:val="22"/>
              </w:rPr>
              <w:t>(Željko Pavičić, Kristina Matković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Komparativne tehnologije stočarske proizvodnje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Comparative technologies in livestock industry</w:t>
            </w:r>
          </w:p>
          <w:p w:rsidR="00427461" w:rsidRPr="00B73035" w:rsidRDefault="009815BD" w:rsidP="009815B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(Mario Ostović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bCs/>
                <w:spacing w:val="5"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pacing w:val="5"/>
                <w:sz w:val="22"/>
                <w:szCs w:val="22"/>
              </w:rPr>
              <w:t>Biologija pčela (Sistematika, anatomija i fiziologija, etologija i aktivnost pčela)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bCs/>
                <w:spacing w:val="5"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Biology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of bees (Systematization, anatomy and physiology and ethology of bees</w:t>
            </w:r>
            <w:r w:rsidRPr="00B73035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 (</w:t>
            </w:r>
            <w:r w:rsidRPr="00B73035">
              <w:rPr>
                <w:rFonts w:ascii="Arial" w:hAnsi="Arial" w:cs="Arial"/>
                <w:b/>
                <w:bCs/>
                <w:sz w:val="22"/>
                <w:szCs w:val="22"/>
              </w:rPr>
              <w:t>Ivana Tlak Gajger</w:t>
            </w:r>
            <w:r w:rsidRPr="00B73035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Uzgoj pčela, pčelinji proizvodi i apiterapija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Bees breeding, products and apitherapy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B73035">
              <w:rPr>
                <w:rFonts w:ascii="Arial" w:hAnsi="Arial" w:cs="Arial"/>
                <w:b/>
                <w:bCs/>
                <w:sz w:val="22"/>
                <w:szCs w:val="22"/>
              </w:rPr>
              <w:t>Ivana Tlak Gajger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Zarazne bolesti pčela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Infectious diseases of bees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Ivana Tlak Gajger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10.0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bCs/>
                <w:spacing w:val="5"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pacing w:val="5"/>
                <w:sz w:val="22"/>
                <w:szCs w:val="22"/>
              </w:rPr>
              <w:t>Nametničke i nezarazne bolesti pčela, štetnici i otrovanja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pacing w:val="5"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Parasitic and </w:t>
            </w:r>
            <w:r w:rsidRPr="00B73035">
              <w:rPr>
                <w:rFonts w:ascii="Arial" w:eastAsia="MS Mincho" w:hAnsi="Arial" w:cs="Arial"/>
                <w:i/>
                <w:sz w:val="22"/>
                <w:szCs w:val="22"/>
                <w:lang w:val="en-US"/>
              </w:rPr>
              <w:t>non-infectious bees’ diseases, poisoning and pests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bCs/>
                <w:sz w:val="22"/>
                <w:szCs w:val="22"/>
              </w:rPr>
              <w:t>Ivana Tlak Gajger</w:t>
            </w:r>
            <w:r w:rsidRPr="00B73035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Statistika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Statistics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Analiza rizika u veterinarstvu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Veterinary risk analysis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Europski veterinarski standardi i propisi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European veterinary standards and regulations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Programiranje zaštite zdravlja i metode procjene šteta zbog bolesti životinja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Health protection programming and animal illness losses assessment methods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B73035" w:rsidRDefault="00C722F8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C722F8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C722F8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C722F8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C722F8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Organizacija i dizajniranje epidemioloških i kliničkih istraživanja i analiza podataka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Organization and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B73035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design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B73035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of epidemiological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B73035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and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B73035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clinical research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B73035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and data analysis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Marina Pavlak</w:t>
            </w:r>
            <w:r w:rsidRPr="00B7303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Goran Bačić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Epidemiologija i ekonomika zdravlja stada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Epidemiology and economy of heard helth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Marina Pavlak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Analitička epidemiologija i modeliranje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Analytical epidemiology and modelling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Ekonomika zdravlja životinja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Animal health economics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(Denis Cvitković)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34.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Fiziologija probave u složenom želucu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Physiology of digestion in ruminants</w:t>
            </w:r>
          </w:p>
          <w:p w:rsidR="00427461" w:rsidRPr="00B73035" w:rsidRDefault="009815BD" w:rsidP="009815B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(Jasna Aladrović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Fiziologija neuroendokrinog sustava u domaćih životinja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Physiology of neuroendocrine system in domestic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9815BD" w:rsidRPr="00B73035">
              <w:rPr>
                <w:rFonts w:ascii="Arial" w:hAnsi="Arial" w:cs="Arial"/>
                <w:b/>
                <w:sz w:val="22"/>
                <w:szCs w:val="22"/>
              </w:rPr>
              <w:t>Jasna Aladrović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Fiziologija i bolesti hematopoetskog sustava</w:t>
            </w:r>
          </w:p>
          <w:p w:rsidR="008B61BA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Physiology and diseases of hematopoietic system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(Nina Poljičak-Milas)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Izabrana poglavlja patofiziologije bubrežno-mokraćnoga sustava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Physiology of excretion, selected chapter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(Nina Poljičak-Milas)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Oksidacijsko-antioksidacijski procesi u fiziološkim i stresnim uvjetima 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Oxidative and antioxidative processes during normal metabolic and stress condition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(Suzana Milinković Tur)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Kardiovaskularni sustav domaćih životinja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Cardiovascular system in domestic animal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(Suzana Milinković Tur)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Fiziologija sporta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Sport physiology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(Miljenko Šimpraga)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Fiziologija probave u monogastričnih životinja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Digestive physiology of mono gastric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(Miljenko Šimpraga)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Fiziologija disanja u domaćih životinja – sisavaca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Respiration physiology in domestic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(Miljenko Šimpraga)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43.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Biološki učinci ionizacijskog zračenja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Biological effect of ionizing radiation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(Marinko Vilić)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Suvremeni genetički pristupi unapređivanja proizvodnosti i zdravlja stoke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Modern genetic approaches in improvement of livestock productivity and health</w:t>
            </w:r>
          </w:p>
          <w:p w:rsidR="00427461" w:rsidRPr="00B73035" w:rsidRDefault="00912DF8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(Sven Menčik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Ekologija, etologija i tehnologija peradi i pernate divljači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Poultry and game bird ecology, ethology and technology</w:t>
            </w:r>
          </w:p>
          <w:p w:rsidR="00427461" w:rsidRPr="00B73035" w:rsidRDefault="003920F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(Kristina Matković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Bakterijske bolesti gospodarski iskoristive peradi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Bacterial diseases of economically usable poultry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(Estella Prukner-Radovčić)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Virusne bolesti gospodarski iskoristive peradi</w:t>
            </w:r>
          </w:p>
          <w:p w:rsidR="00F808C5" w:rsidRPr="007A34B6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Viral diseases of economically usable poultry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Gottstein)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7A34B6" w:rsidRDefault="00427461" w:rsidP="00373A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48.</w:t>
            </w:r>
          </w:p>
        </w:tc>
        <w:tc>
          <w:tcPr>
            <w:tcW w:w="2931" w:type="dxa"/>
            <w:vAlign w:val="center"/>
          </w:tcPr>
          <w:p w:rsidR="00427461" w:rsidRPr="007A34B6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34B6">
              <w:rPr>
                <w:rFonts w:ascii="Arial" w:hAnsi="Arial" w:cs="Arial"/>
                <w:sz w:val="22"/>
                <w:szCs w:val="22"/>
              </w:rPr>
              <w:t>Bolesti gospodarski iskoristive peradi izazvane gljivicama i pogreškama u hranidbi</w:t>
            </w:r>
          </w:p>
          <w:p w:rsidR="00F808C5" w:rsidRPr="007A34B6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Mycoses and nutritional diseases of economically usable poultry</w:t>
            </w:r>
          </w:p>
          <w:p w:rsidR="00427461" w:rsidRPr="007A34B6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(Estella Prukner-Radovčić)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Paraziti i invazijske bolesti peradi i pernate divljači</w:t>
            </w:r>
          </w:p>
          <w:p w:rsidR="00F808C5" w:rsidRPr="007A34B6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Parasites and invasive diseases of poultry and game birds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Gottstein)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Imunologija ptica i imunodijagnostičke metode</w:t>
            </w:r>
          </w:p>
          <w:p w:rsidR="00F808C5" w:rsidRPr="007A34B6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Avian immunology and immunodiagnostics methods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Gottstein)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51.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Utjecaj slobodno-živućih ptica na zdravlje životinja i ljudi</w:t>
            </w:r>
          </w:p>
          <w:p w:rsidR="00F808C5" w:rsidRPr="007A34B6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Influence of free—living birds on animal and human health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(Estella Prukner-Radovčić)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Tehnologija uzgoja i proizvodnje peradi u klimatski toplim područjima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Technology of growth and production of poultry in warm climatic areas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(Hrvoje Mazija)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Morfogeneza zaraznih i invazionih bolesti peradi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Morphogenesis of infectious and invasive diseases of poultry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Grabarević)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Aktivnost mikroorganizama hrane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Activity of microorganisms in food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(Vesna Dobranić)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Epidemiologija bolesti koje se prenose hranom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Epidemiology of food-borne diseases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(Lidija Kozačinski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Uvjeti kakvoće mesa i mesnih proizvoda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Quality conditions of meat and meat products</w:t>
            </w:r>
          </w:p>
          <w:p w:rsidR="00427461" w:rsidRPr="00B73035" w:rsidRDefault="007E1B55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(Nevijo Zdolec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Uvjeti kakvoće mlijeka i mliječnih proizvoda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Quality conditions of milk and dairy products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(Vesna Dobranić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Kemijske metode u analitici namirnica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Chemical methods in food analysis</w:t>
            </w:r>
          </w:p>
          <w:p w:rsidR="00427461" w:rsidRPr="00B73035" w:rsidRDefault="007E1B55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(Željka Cvrtila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Kemijski sastav namirnica i promjene tijekom pohrane i prerade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Chemical composition of foodstuffs of animal origin and changes during storing and processing</w:t>
            </w:r>
          </w:p>
          <w:p w:rsidR="00427461" w:rsidRPr="00B73035" w:rsidRDefault="007E1B55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(Željka Cvrtila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Laboratorijske metode u mikrobiologiji hrane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Laboratory methods in food microbiology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(Lidija Kozačinski)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7A34B6" w:rsidRDefault="00427461" w:rsidP="00373A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61.</w:t>
            </w:r>
          </w:p>
        </w:tc>
        <w:tc>
          <w:tcPr>
            <w:tcW w:w="2931" w:type="dxa"/>
            <w:vAlign w:val="center"/>
          </w:tcPr>
          <w:p w:rsidR="00427461" w:rsidRPr="007A34B6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34B6">
              <w:rPr>
                <w:rFonts w:ascii="Arial" w:hAnsi="Arial" w:cs="Arial"/>
                <w:sz w:val="22"/>
                <w:szCs w:val="22"/>
              </w:rPr>
              <w:t>Rukovođenje proizvodnjom i kakvoćom namirnica (management)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Management of foodstuff production and quality control</w:t>
            </w:r>
          </w:p>
          <w:p w:rsidR="00427461" w:rsidRPr="007A34B6" w:rsidRDefault="007E1B5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(Nevijo Zdolec</w:t>
            </w:r>
            <w:r w:rsidR="00427461" w:rsidRPr="007A34B6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Ocjena kakvoće mesa peradi i jaja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Evaluation of quality of poultry meat and eggs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(Lidija Kozačinski)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Higijena i kakvoća riba, rakova i školjkaša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Hygiene and quality of fish, crabs and shellfish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(Lidija Kozačinski)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Suvremene tehnologije u mesnoj industriji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Modern technologies in meat industry</w:t>
            </w:r>
          </w:p>
          <w:p w:rsidR="00427461" w:rsidRPr="00B73035" w:rsidRDefault="007E1B5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(Nevijo Zdolec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Veterinarsko javno zdravstvo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Veterinary public health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(Lidija Kozačinski)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Radijacijska higijena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Radiation hygiene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(Marinko Vilić)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Toksikologija animalnih namirnica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Toxicology of animal foodstuff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(Emil Srebočan)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shd w:val="clear" w:color="auto" w:fill="FFFFFF"/>
              <w:spacing w:before="10"/>
              <w:jc w:val="left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B73035">
              <w:rPr>
                <w:rFonts w:ascii="Arial" w:hAnsi="Arial" w:cs="Arial"/>
                <w:spacing w:val="1"/>
                <w:sz w:val="22"/>
                <w:szCs w:val="22"/>
              </w:rPr>
              <w:t>Hidrokemija i hidrobiologija u akvakulturi</w:t>
            </w:r>
          </w:p>
          <w:p w:rsidR="00C256C6" w:rsidRPr="007A34B6" w:rsidRDefault="00C256C6" w:rsidP="00373A0F">
            <w:pPr>
              <w:shd w:val="clear" w:color="auto" w:fill="FFFFFF"/>
              <w:spacing w:before="1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Hydrochemistry and hydrobiology in aquaculture</w:t>
            </w:r>
          </w:p>
          <w:p w:rsidR="00427461" w:rsidRPr="00B73035" w:rsidRDefault="009815BD" w:rsidP="009815BD">
            <w:pPr>
              <w:shd w:val="clear" w:color="auto" w:fill="FFFFFF"/>
              <w:spacing w:before="10"/>
              <w:jc w:val="left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(Emil Gjurčević</w:t>
            </w:r>
            <w:r w:rsidR="00427461" w:rsidRPr="00B73035">
              <w:rPr>
                <w:rFonts w:ascii="Arial" w:hAnsi="Arial" w:cs="Arial"/>
                <w:b/>
                <w:spacing w:val="1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Osnove epizootiologije, profilakse i terapije bolesti riba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Bases of epizoothiology, prophylaxis and therapy of fishes diseases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(Emil Gjurčević)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7A34B6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7A34B6">
              <w:rPr>
                <w:rFonts w:ascii="Arial" w:hAnsi="Arial" w:cs="Arial"/>
                <w:sz w:val="22"/>
                <w:szCs w:val="22"/>
              </w:rPr>
              <w:lastRenderedPageBreak/>
              <w:t>70.</w:t>
            </w:r>
          </w:p>
        </w:tc>
        <w:tc>
          <w:tcPr>
            <w:tcW w:w="2931" w:type="dxa"/>
            <w:vAlign w:val="center"/>
          </w:tcPr>
          <w:p w:rsidR="00427461" w:rsidRPr="007A34B6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34B6">
              <w:rPr>
                <w:rFonts w:ascii="Arial" w:hAnsi="Arial" w:cs="Arial"/>
                <w:sz w:val="22"/>
                <w:szCs w:val="22"/>
              </w:rPr>
              <w:t>Zarazne bolesti riba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Infectious diseases of fishes</w:t>
            </w:r>
          </w:p>
          <w:p w:rsidR="00427461" w:rsidRPr="007A34B6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34B6">
              <w:rPr>
                <w:rFonts w:ascii="Arial" w:hAnsi="Arial" w:cs="Arial"/>
                <w:sz w:val="22"/>
                <w:szCs w:val="22"/>
              </w:rPr>
              <w:t>(</w:t>
            </w:r>
            <w:r w:rsidR="003920FF" w:rsidRPr="007A34B6">
              <w:rPr>
                <w:rFonts w:ascii="Arial" w:hAnsi="Arial" w:cs="Arial"/>
                <w:b/>
                <w:sz w:val="22"/>
                <w:szCs w:val="22"/>
              </w:rPr>
              <w:t>Emil Gjurčević</w:t>
            </w:r>
            <w:r w:rsidRPr="007A34B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shd w:val="clear" w:color="auto" w:fill="FFFFFF"/>
              <w:jc w:val="left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B73035">
              <w:rPr>
                <w:rFonts w:ascii="Arial" w:hAnsi="Arial" w:cs="Arial"/>
                <w:spacing w:val="-8"/>
                <w:sz w:val="22"/>
                <w:szCs w:val="22"/>
              </w:rPr>
              <w:t>Nametničke i nezarazne bolesti riba, štetnici i otrovanja</w:t>
            </w:r>
          </w:p>
          <w:p w:rsidR="00C256C6" w:rsidRPr="007A34B6" w:rsidRDefault="00C256C6" w:rsidP="00373A0F">
            <w:pPr>
              <w:shd w:val="clear" w:color="auto" w:fill="FFFFFF"/>
              <w:jc w:val="left"/>
              <w:rPr>
                <w:rFonts w:ascii="Arial" w:hAnsi="Arial" w:cs="Arial"/>
                <w:i/>
                <w:spacing w:val="-8"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Parasitic and non-infectious fish’s diseases, pests and poisonings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Emil Gjurčević</w:t>
            </w:r>
            <w:r w:rsidRPr="00B73035">
              <w:rPr>
                <w:rFonts w:ascii="Arial" w:hAnsi="Arial" w:cs="Arial"/>
                <w:b/>
                <w:spacing w:val="1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Egzogena i endogena imunomodulacija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Exogenous and endogenous immunomodulation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(Frane Božić)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Mukozna imunobiologija ptica i sisavaca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Mucosal immune biology of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(Frane Božić)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Liječenje ozljeda mekih česti kućnih ljubimaca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Treatment of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soft tissue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injuries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(Tomislav Babić)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Abdominalna kirurgija farmskih životinja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Farm animal abdominal surgery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(Darko Capak)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Kirurgija želuca i crijeva u malih domaćih životinja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Stomach and intestine surgery in small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(Darko Capak)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Anestezija farmskih životinja i konja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Anesthesia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of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farm animals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and horses</w:t>
            </w:r>
          </w:p>
          <w:p w:rsidR="00427461" w:rsidRPr="00B73035" w:rsidRDefault="00AF3A2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(Dražen Vnuk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Anestezija malih kućnih ljubimaca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Anesthesia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of</w:t>
            </w:r>
            <w:r w:rsidRPr="007A34B6">
              <w:rPr>
                <w:rFonts w:ascii="Arial" w:hAnsi="Arial" w:cs="Arial"/>
                <w:i/>
                <w:sz w:val="22"/>
                <w:szCs w:val="22"/>
              </w:rPr>
              <w:t xml:space="preserve"> small companion animals</w:t>
            </w:r>
          </w:p>
          <w:p w:rsidR="00427461" w:rsidRPr="00B73035" w:rsidRDefault="00AF3A2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(Dražen Vnuk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Hromosti goveda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Cattle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lameness</w:t>
            </w:r>
          </w:p>
          <w:p w:rsidR="00427461" w:rsidRPr="00B73035" w:rsidRDefault="00AF3A2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(Ozren Smolec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Kirurško liječenje tumora u pasa i mačaka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Surgical treatment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of tumors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in dogs and cats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(Dražen Matičić)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81.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Traumatske ozljede i osteoartritis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Traumatic injuriy and osteoarthritis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(Mario Kreszinger)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D1D58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Regenerativna ortopedija u pasa i mačaka</w:t>
            </w:r>
          </w:p>
          <w:p w:rsidR="00DD1D58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Regenerative orthopedics in dogs and cats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Dražen Matičić</w:t>
            </w:r>
            <w:r w:rsidRPr="00B7303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237" w:type="dxa"/>
            <w:vAlign w:val="center"/>
          </w:tcPr>
          <w:p w:rsidR="00427461" w:rsidRPr="00B73035" w:rsidRDefault="00AF3A2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Uzročnici specifičnih zaraznih bolesti bakterijske etiologije: tuberkuloze, bruceloze i sakagije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Causative agents of specific infectious diseases of bacterial etiology (tuberculosis, brucellosis and glanders)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(Željko Cvetnić, Nenad Turk)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Molekularne osnove genetičkog inženjerstva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Molecular principles of genetic engineering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(Dušica Vujaklija, Andreja Ambriović Ristov)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Enterobakterije i drugi uzročnici crijevnih bolesti u domaćih životinja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Enterobacteriaceae and other intestinal bacterial pathogens in domestic animals</w:t>
            </w:r>
          </w:p>
          <w:p w:rsidR="00427461" w:rsidRPr="00B73035" w:rsidRDefault="009815BD" w:rsidP="009815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(Boris Habrun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Imunološki i imunokemijski dijagnostički postupci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Diagnostic applications of immunological tests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(Branka Šeol Martinec, Boris Habrun)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Influenca životinja u javnom zdravstvu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Animal influenza within public health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(Ljubo Barbić, Vilim Starešina, Vladimir Savić)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Bakterijski uzročnici upala vimena u krava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Bacterial mastitis in cows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(Goran Bačić, Marijan Benić, Branka Šeol Martinec)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89.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Mikoplazme, koksijele i klamidije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Mycoplasma, Coxiella and Chlamydia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(Branka Šeol Martinec, Ksenija Vlahović)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Molekularna virologija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Molecular virology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(Josip Madić)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Retrovirusne bolesti domaćih životinja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Retroviral diseases of domestic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(Ljubo Barbić, Vilim Starešina)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Bakterijski uzročnici infekcija dišnog sustava u domaćih životinja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Bacterial infections of respiratory diseases of domestic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(Boris Habrun,Nenad Turk)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Rezistencija na antimikrobne lijekove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Antimikrobial susceptibility testing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(Branka Šeol Martinec, Boris Habrun)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Zoonoze uzrokovane spiralnim bakterijama </w:t>
            </w:r>
          </w:p>
          <w:p w:rsidR="00DD1D58" w:rsidRPr="00B73035" w:rsidRDefault="00CE42F0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Zoonoses caused by spirochetes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(Nenad Turk, Zoran Milas)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Klinička parazitologija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caps/>
                <w:sz w:val="22"/>
                <w:szCs w:val="22"/>
                <w:lang w:val="en-US"/>
              </w:rPr>
              <w:t>C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linical parasitology</w:t>
            </w:r>
            <w:r w:rsidRPr="00B7303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(Tatjana Živičnjak)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Člankonošci od značaja u veterinarskoj medicini 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caps/>
                <w:sz w:val="22"/>
                <w:szCs w:val="22"/>
              </w:rPr>
              <w:t>V</w:t>
            </w:r>
            <w:r w:rsidRPr="00B73035">
              <w:rPr>
                <w:rFonts w:ascii="Arial" w:hAnsi="Arial" w:cs="Arial"/>
                <w:i/>
                <w:sz w:val="22"/>
                <w:szCs w:val="22"/>
              </w:rPr>
              <w:t xml:space="preserve">eterinary important arthropods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(Tatjana Živičnjak)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Serološke metode u veterinarskoj dijagnostici 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Serological methods in veterinary diagnostics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(Dagny Stojčević Jan)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Laboratorijska dijagnostika u veterinarskoj parazitologiji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Laboratory diagnostics in veterinary parasitology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(Albert Marinculić)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99.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Parazitske zoonoze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Parasitic zoonoses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(Albert Marinculić)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Imunoparazitologija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Immunoparasitology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(Frane Božić)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Veterinarska onkologija</w:t>
            </w:r>
          </w:p>
          <w:p w:rsidR="00CE42F0" w:rsidRPr="00B73035" w:rsidRDefault="00CE42F0" w:rsidP="00CE42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Veterinary oncology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Grabarević)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Osnove imunohistokemijske tehnike </w:t>
            </w:r>
          </w:p>
          <w:p w:rsidR="00CE42F0" w:rsidRPr="00B73035" w:rsidRDefault="00CE42F0" w:rsidP="00CE42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The basics of immunohistochemical methods</w:t>
            </w:r>
          </w:p>
          <w:p w:rsidR="00427461" w:rsidRPr="00B73035" w:rsidRDefault="009815BD" w:rsidP="009815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(Andrea Gudan Kurilj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Bolesti na staničnoj razini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Disease at the cellular level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(Marko Hohšteter)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Osnove patologije cirkulatornih poremećaja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Basic pathology - disturbabces of circulation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(Andrea Gudan Kurilj)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Patogeneza zaraznih i parazitskih bolesti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Pathogenesis of the infectious and parasitic diseases</w:t>
            </w:r>
          </w:p>
          <w:p w:rsidR="00427461" w:rsidRPr="00B73035" w:rsidRDefault="007D418C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Patomorfologija bolesti okoliša, toksikoloških i bolesti prehrane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Pathomorphology of environmental, toxicologic and nutritional diseases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(Branka Artuković)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Imunopatologijske bolesti domaćih životinja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Immunopathological diseases of domestic animals</w:t>
            </w:r>
          </w:p>
          <w:p w:rsidR="00427461" w:rsidRPr="00B73035" w:rsidRDefault="007D418C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Laboratorijska dijagnostika i klinički pristup poremećajima zgrušavanja krvi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Laboratory diagnostic and clinical approach to hemostatic diseases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(Vladimir Mrljak)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109.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Proteini akutne faze - markeri infekcije i upale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Acute phase proteins - markers of infection and inflammation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(Vladimir Mrljak) 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Primjena biokemijskih metoda u kliničkoj praksi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Bichemical methods: application in clinical practice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(Vladimir Mrljak)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Praćenje energetskog i tvarnog stanja u mliječnih krava, ovaca i koza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Monitoring of energetic and metabolic status of dairy cows, goats and sheeps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(Damir Žubčić)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Upalna bolest crijeva u pasa i mačaka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Inflammatory bowel disease in dogs and cats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(Dalibor Potočnjak)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Laboratorijska dijagnostika unutarnjih bolesti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Laboratory diagnostic internal diseases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(Ljiljana Bedrica) 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Veterinarska hematologija i transfuziologija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Veterinary hematology and blood trasfusion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(Ljiljana Bedrica)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Bolesti dišnog sustava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Respiratory tract disorders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(Ljiljana Bedrica)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Bolesti miokarda i endokarda u pasa i mačaka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Myocardial and endocardial diseases of the dogs and the cats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(Ljiljana Bedrica)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Klinička prehrana pasa i mačaka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Clinical nutrition of the dog and cat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(Ljiljana Bedrica)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Bolesti gušterače u pasa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Diseases of pancreas in dogs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(Ivica Harapin)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119.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Tumori, neinfektivna i nenasljedna stanja i bolesti mliječne žlijezde domaćih mesojeda 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Tumours, noninfection and nonhereditary conditions and mammary gland diseases of domestic carnivors</w:t>
            </w:r>
          </w:p>
          <w:p w:rsidR="00427461" w:rsidRPr="00B73035" w:rsidRDefault="007D418C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Prevencija i suzbijanje stanja smanjene plodnosti mliječnih krava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Prevention and suppression of subfertility condition of diary cows</w:t>
            </w:r>
          </w:p>
          <w:p w:rsidR="00427461" w:rsidRPr="00B73035" w:rsidRDefault="007D418C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Klinički aspekti primjenjene endokrinologije reprodukcije muških i ženskih domaćih sisavaca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Clinical aspects of applied endocrinology reproduction in male and female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(Tomislav Dobranić)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Biotehnologija rasplođivanja domaćih sisavaca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Assisted reproductive technologies in domestic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(Iva Getz)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123.</w:t>
            </w:r>
          </w:p>
        </w:tc>
        <w:tc>
          <w:tcPr>
            <w:tcW w:w="2931" w:type="dxa"/>
            <w:vAlign w:val="center"/>
          </w:tcPr>
          <w:p w:rsidR="00CE42F0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Porodništvo</w:t>
            </w:r>
          </w:p>
          <w:p w:rsidR="00427461" w:rsidRPr="00B73035" w:rsidRDefault="00CE42F0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Obstetric</w:t>
            </w:r>
            <w:r w:rsidR="00427461" w:rsidRPr="00B73035">
              <w:rPr>
                <w:rFonts w:ascii="Arial" w:hAnsi="Arial" w:cs="Arial"/>
                <w:sz w:val="22"/>
                <w:szCs w:val="22"/>
              </w:rPr>
              <w:tab/>
            </w:r>
            <w:r w:rsidR="00427461" w:rsidRPr="00B73035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(Juraj Grizelj)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Dijagnostika i liječenje neplodnosti domaćih sisavaca</w:t>
            </w:r>
          </w:p>
          <w:p w:rsidR="00CE42F0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Diagnostic and treatment of infertility in domestic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(Marko Samardžija)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Ginekološka kirurgija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Gynecological surgery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(Goran Bačić)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Manipulativni postupci s divljim životinjama 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Wildlife handling procedure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(Zdravko Janicki, Đuro Huber)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127.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Invazijske bolesti divljači i divljih životinja 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Invasive diseases of game and wildlife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(Zdravko Janicki, Albert Marinculić)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patologija s ekotoksikologijom divljih životinja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  <w:lang w:val="en-GB"/>
              </w:rPr>
              <w:t>Comparative pathology and ecotoxicology of wildlife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(Zdravko Janicki, Emil Srebočan)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Zarazne bolesti divljači i divljih životinja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Infectious disease of game and wild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(Zdravko Janicki, Zoran Milas)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Optimalizacija obroka i krmnih smjesa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Optimalization of ration and feed mixtures for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(Željko Mikulec)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427461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Specifičnosti hranidbe malih preživača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Specifities of small ruminant nutrition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(Željko Mikulec)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0F6EB0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0F6EB0" w:rsidRPr="00B73035" w:rsidRDefault="000F6EB0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132.</w:t>
            </w:r>
          </w:p>
        </w:tc>
        <w:tc>
          <w:tcPr>
            <w:tcW w:w="2931" w:type="dxa"/>
            <w:vAlign w:val="center"/>
          </w:tcPr>
          <w:p w:rsidR="000F6EB0" w:rsidRPr="00B73035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Monitoring biorezidua u namirnicama</w:t>
            </w:r>
          </w:p>
          <w:p w:rsidR="00C056C6" w:rsidRPr="00B73035" w:rsidRDefault="00B73035" w:rsidP="000F6EB0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Monitoring bioresidual in foodstuff</w:t>
            </w:r>
          </w:p>
          <w:p w:rsidR="000F6EB0" w:rsidRPr="00B73035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Andreja Prevendar Crnić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0F6EB0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0F6EB0" w:rsidRPr="00B73035" w:rsidRDefault="000F6EB0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133.</w:t>
            </w:r>
          </w:p>
        </w:tc>
        <w:tc>
          <w:tcPr>
            <w:tcW w:w="2931" w:type="dxa"/>
            <w:vAlign w:val="center"/>
          </w:tcPr>
          <w:p w:rsidR="000F6EB0" w:rsidRPr="00B73035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Anatomija, histologija, fiziologija i embriologija riba</w:t>
            </w:r>
          </w:p>
          <w:p w:rsidR="000F6EB0" w:rsidRPr="00B73035" w:rsidRDefault="000F6EB0" w:rsidP="000F6EB0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Fish anatomy, hystology, physiology and embryology</w:t>
            </w:r>
          </w:p>
          <w:p w:rsidR="000F6EB0" w:rsidRPr="00B73035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Emil Gjurčević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</w:tr>
      <w:tr w:rsidR="000F6EB0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0F6EB0" w:rsidRPr="00B73035" w:rsidRDefault="000F6EB0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134.</w:t>
            </w:r>
          </w:p>
        </w:tc>
        <w:tc>
          <w:tcPr>
            <w:tcW w:w="2931" w:type="dxa"/>
            <w:vAlign w:val="center"/>
          </w:tcPr>
          <w:p w:rsidR="000F6EB0" w:rsidRPr="00B73035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Genetske bolesti životinja</w:t>
            </w:r>
          </w:p>
          <w:p w:rsidR="000F6EB0" w:rsidRPr="00B73035" w:rsidRDefault="000F6EB0" w:rsidP="000F6EB0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Genetic disease of the animals</w:t>
            </w:r>
          </w:p>
          <w:p w:rsidR="000F6EB0" w:rsidRPr="00B73035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Ivan-Conrado Šoštarić-Zuckermann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</w:tbl>
    <w:p w:rsidR="001735D3" w:rsidRPr="00B73035" w:rsidRDefault="001735D3">
      <w:pPr>
        <w:rPr>
          <w:rFonts w:ascii="Arial" w:hAnsi="Arial" w:cs="Arial"/>
          <w:sz w:val="22"/>
          <w:szCs w:val="22"/>
        </w:rPr>
      </w:pPr>
    </w:p>
    <w:p w:rsidR="000F6EB0" w:rsidRPr="00B73035" w:rsidRDefault="000F6EB0">
      <w:pPr>
        <w:rPr>
          <w:rFonts w:ascii="Arial" w:hAnsi="Arial" w:cs="Arial"/>
          <w:sz w:val="22"/>
          <w:szCs w:val="22"/>
        </w:rPr>
      </w:pPr>
    </w:p>
    <w:p w:rsidR="000F6EB0" w:rsidRPr="00B73035" w:rsidRDefault="000F6EB0">
      <w:pPr>
        <w:rPr>
          <w:rFonts w:ascii="Arial" w:hAnsi="Arial" w:cs="Arial"/>
          <w:sz w:val="22"/>
          <w:szCs w:val="22"/>
        </w:rPr>
      </w:pPr>
    </w:p>
    <w:sectPr w:rsidR="000F6EB0" w:rsidRPr="00B7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F51"/>
    <w:multiLevelType w:val="multilevel"/>
    <w:tmpl w:val="E43E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028EC"/>
    <w:multiLevelType w:val="singleLevel"/>
    <w:tmpl w:val="7842FD02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2">
    <w:nsid w:val="070914CD"/>
    <w:multiLevelType w:val="hybridMultilevel"/>
    <w:tmpl w:val="44F25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0396"/>
    <w:multiLevelType w:val="singleLevel"/>
    <w:tmpl w:val="7842FD0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09EE29A0"/>
    <w:multiLevelType w:val="hybridMultilevel"/>
    <w:tmpl w:val="EA1CD36E"/>
    <w:lvl w:ilvl="0" w:tplc="8F8EC58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08E0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F77EA"/>
    <w:multiLevelType w:val="hybridMultilevel"/>
    <w:tmpl w:val="2E3C2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60071"/>
    <w:multiLevelType w:val="singleLevel"/>
    <w:tmpl w:val="28ACDB6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FA46CD"/>
    <w:multiLevelType w:val="singleLevel"/>
    <w:tmpl w:val="DD663C8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D4743C"/>
    <w:multiLevelType w:val="hybridMultilevel"/>
    <w:tmpl w:val="CBFC0E0E"/>
    <w:lvl w:ilvl="0" w:tplc="2A86B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27F56"/>
    <w:multiLevelType w:val="hybridMultilevel"/>
    <w:tmpl w:val="879837F8"/>
    <w:lvl w:ilvl="0" w:tplc="D68676A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191C0885"/>
    <w:multiLevelType w:val="hybridMultilevel"/>
    <w:tmpl w:val="ED80E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74389"/>
    <w:multiLevelType w:val="singleLevel"/>
    <w:tmpl w:val="48B6E81C"/>
    <w:lvl w:ilvl="0">
      <w:start w:val="197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247A1FE6"/>
    <w:multiLevelType w:val="hybridMultilevel"/>
    <w:tmpl w:val="C1E6128E"/>
    <w:lvl w:ilvl="0" w:tplc="70FAAD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6D745F2"/>
    <w:multiLevelType w:val="multilevel"/>
    <w:tmpl w:val="4E8CCD5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4">
    <w:nsid w:val="28B1529B"/>
    <w:multiLevelType w:val="hybridMultilevel"/>
    <w:tmpl w:val="9F202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0299"/>
    <w:multiLevelType w:val="hybridMultilevel"/>
    <w:tmpl w:val="C7CC8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63BB7"/>
    <w:multiLevelType w:val="singleLevel"/>
    <w:tmpl w:val="1A08F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2FE46C99"/>
    <w:multiLevelType w:val="hybridMultilevel"/>
    <w:tmpl w:val="76CE2E90"/>
    <w:lvl w:ilvl="0" w:tplc="7FCC3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22F69"/>
    <w:multiLevelType w:val="hybridMultilevel"/>
    <w:tmpl w:val="FC20F0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F235C"/>
    <w:multiLevelType w:val="singleLevel"/>
    <w:tmpl w:val="28ACDB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2758FF"/>
    <w:multiLevelType w:val="hybridMultilevel"/>
    <w:tmpl w:val="FCEC7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157F5"/>
    <w:multiLevelType w:val="hybridMultilevel"/>
    <w:tmpl w:val="963616DA"/>
    <w:lvl w:ilvl="0" w:tplc="4D5AE5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AC68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318F7"/>
    <w:multiLevelType w:val="singleLevel"/>
    <w:tmpl w:val="28ACDB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A5146"/>
    <w:multiLevelType w:val="hybridMultilevel"/>
    <w:tmpl w:val="3BB85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83622"/>
    <w:multiLevelType w:val="hybridMultilevel"/>
    <w:tmpl w:val="C60C5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B1"/>
    <w:multiLevelType w:val="singleLevel"/>
    <w:tmpl w:val="55921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8AF1F8C"/>
    <w:multiLevelType w:val="hybridMultilevel"/>
    <w:tmpl w:val="EDB24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E5304"/>
    <w:multiLevelType w:val="hybridMultilevel"/>
    <w:tmpl w:val="44F25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466C6"/>
    <w:multiLevelType w:val="multilevel"/>
    <w:tmpl w:val="CE6460AA"/>
    <w:lvl w:ilvl="0">
      <w:start w:val="1"/>
      <w:numFmt w:val="decimal"/>
      <w:suff w:val="space"/>
      <w:lvlText w:val="[%1]"/>
      <w:lvlJc w:val="center"/>
      <w:pPr>
        <w:ind w:left="222" w:hanging="22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B8F026F"/>
    <w:multiLevelType w:val="hybridMultilevel"/>
    <w:tmpl w:val="757EFEAE"/>
    <w:lvl w:ilvl="0" w:tplc="D74C1DEE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8468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CD7A18"/>
    <w:multiLevelType w:val="hybridMultilevel"/>
    <w:tmpl w:val="90D4AC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11682"/>
    <w:multiLevelType w:val="hybridMultilevel"/>
    <w:tmpl w:val="5BC6248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AA6D0F"/>
    <w:multiLevelType w:val="hybridMultilevel"/>
    <w:tmpl w:val="44667BE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DA53C07"/>
    <w:multiLevelType w:val="hybridMultilevel"/>
    <w:tmpl w:val="400200F0"/>
    <w:lvl w:ilvl="0" w:tplc="94A87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80672"/>
    <w:multiLevelType w:val="hybridMultilevel"/>
    <w:tmpl w:val="09FC6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30F88"/>
    <w:multiLevelType w:val="hybridMultilevel"/>
    <w:tmpl w:val="119AAF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A2417F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625B02C1"/>
    <w:multiLevelType w:val="singleLevel"/>
    <w:tmpl w:val="8F6ED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40D1834"/>
    <w:multiLevelType w:val="hybridMultilevel"/>
    <w:tmpl w:val="5DCCC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50C96"/>
    <w:multiLevelType w:val="hybridMultilevel"/>
    <w:tmpl w:val="AC80380A"/>
    <w:lvl w:ilvl="0" w:tplc="5FD278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6AE76CEF"/>
    <w:multiLevelType w:val="singleLevel"/>
    <w:tmpl w:val="B0A2D4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>
    <w:nsid w:val="6DEA6ADE"/>
    <w:multiLevelType w:val="hybridMultilevel"/>
    <w:tmpl w:val="AFC22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295918"/>
    <w:multiLevelType w:val="hybridMultilevel"/>
    <w:tmpl w:val="6C488992"/>
    <w:lvl w:ilvl="0" w:tplc="31E69DB4">
      <w:numFmt w:val="bullet"/>
      <w:pStyle w:val="Nabrajanj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1870A2"/>
    <w:multiLevelType w:val="singleLevel"/>
    <w:tmpl w:val="B37E5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5">
    <w:nsid w:val="73F6766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B132B2"/>
    <w:multiLevelType w:val="hybridMultilevel"/>
    <w:tmpl w:val="74FC6660"/>
    <w:lvl w:ilvl="0" w:tplc="0F22E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701603"/>
    <w:multiLevelType w:val="singleLevel"/>
    <w:tmpl w:val="54ACA996"/>
    <w:lvl w:ilvl="0">
      <w:start w:val="19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8"/>
  </w:num>
  <w:num w:numId="10">
    <w:abstractNumId w:val="11"/>
  </w:num>
  <w:num w:numId="11">
    <w:abstractNumId w:val="47"/>
  </w:num>
  <w:num w:numId="12">
    <w:abstractNumId w:val="33"/>
  </w:num>
  <w:num w:numId="13">
    <w:abstractNumId w:val="25"/>
  </w:num>
  <w:num w:numId="14">
    <w:abstractNumId w:val="42"/>
  </w:num>
  <w:num w:numId="15">
    <w:abstractNumId w:val="36"/>
  </w:num>
  <w:num w:numId="16">
    <w:abstractNumId w:val="32"/>
  </w:num>
  <w:num w:numId="17">
    <w:abstractNumId w:val="34"/>
  </w:num>
  <w:num w:numId="18">
    <w:abstractNumId w:val="18"/>
  </w:num>
  <w:num w:numId="19">
    <w:abstractNumId w:val="45"/>
  </w:num>
  <w:num w:numId="20">
    <w:abstractNumId w:val="7"/>
  </w:num>
  <w:num w:numId="21">
    <w:abstractNumId w:val="19"/>
  </w:num>
  <w:num w:numId="22">
    <w:abstractNumId w:val="22"/>
  </w:num>
  <w:num w:numId="23">
    <w:abstractNumId w:val="41"/>
  </w:num>
  <w:num w:numId="24">
    <w:abstractNumId w:val="37"/>
  </w:num>
  <w:num w:numId="25">
    <w:abstractNumId w:val="44"/>
  </w:num>
  <w:num w:numId="26">
    <w:abstractNumId w:val="6"/>
  </w:num>
  <w:num w:numId="27">
    <w:abstractNumId w:val="16"/>
  </w:num>
  <w:num w:numId="28">
    <w:abstractNumId w:val="21"/>
  </w:num>
  <w:num w:numId="29">
    <w:abstractNumId w:val="17"/>
  </w:num>
  <w:num w:numId="30">
    <w:abstractNumId w:val="29"/>
  </w:num>
  <w:num w:numId="31">
    <w:abstractNumId w:val="4"/>
  </w:num>
  <w:num w:numId="32">
    <w:abstractNumId w:val="46"/>
  </w:num>
  <w:num w:numId="33">
    <w:abstractNumId w:val="9"/>
  </w:num>
  <w:num w:numId="34">
    <w:abstractNumId w:val="8"/>
  </w:num>
  <w:num w:numId="35">
    <w:abstractNumId w:val="28"/>
  </w:num>
  <w:num w:numId="36">
    <w:abstractNumId w:val="2"/>
  </w:num>
  <w:num w:numId="37">
    <w:abstractNumId w:val="27"/>
  </w:num>
  <w:num w:numId="38">
    <w:abstractNumId w:val="26"/>
  </w:num>
  <w:num w:numId="39">
    <w:abstractNumId w:val="24"/>
  </w:num>
  <w:num w:numId="40">
    <w:abstractNumId w:val="5"/>
  </w:num>
  <w:num w:numId="41">
    <w:abstractNumId w:val="31"/>
  </w:num>
  <w:num w:numId="42">
    <w:abstractNumId w:val="39"/>
  </w:num>
  <w:num w:numId="43">
    <w:abstractNumId w:val="40"/>
  </w:num>
  <w:num w:numId="44">
    <w:abstractNumId w:val="20"/>
  </w:num>
  <w:num w:numId="45">
    <w:abstractNumId w:val="14"/>
  </w:num>
  <w:num w:numId="46">
    <w:abstractNumId w:val="23"/>
  </w:num>
  <w:num w:numId="47">
    <w:abstractNumId w:val="10"/>
  </w:num>
  <w:num w:numId="48">
    <w:abstractNumId w:val="3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B2"/>
    <w:rsid w:val="000F6EB0"/>
    <w:rsid w:val="001735D3"/>
    <w:rsid w:val="001E5AB2"/>
    <w:rsid w:val="002A249A"/>
    <w:rsid w:val="00373A0F"/>
    <w:rsid w:val="003920FF"/>
    <w:rsid w:val="003A01A0"/>
    <w:rsid w:val="00427461"/>
    <w:rsid w:val="0045088F"/>
    <w:rsid w:val="005B38C2"/>
    <w:rsid w:val="007A34B6"/>
    <w:rsid w:val="007D418C"/>
    <w:rsid w:val="007E1B55"/>
    <w:rsid w:val="008049A2"/>
    <w:rsid w:val="00880B04"/>
    <w:rsid w:val="008B61BA"/>
    <w:rsid w:val="00912DF8"/>
    <w:rsid w:val="009815BD"/>
    <w:rsid w:val="00AF3A21"/>
    <w:rsid w:val="00B409CD"/>
    <w:rsid w:val="00B73035"/>
    <w:rsid w:val="00B82B1F"/>
    <w:rsid w:val="00C056C6"/>
    <w:rsid w:val="00C256C6"/>
    <w:rsid w:val="00C722F8"/>
    <w:rsid w:val="00CE42F0"/>
    <w:rsid w:val="00D62932"/>
    <w:rsid w:val="00DD1D58"/>
    <w:rsid w:val="00F32B71"/>
    <w:rsid w:val="00F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99EE6-9171-4D8E-88EC-5893E900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6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274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27461"/>
    <w:pPr>
      <w:keepNext/>
      <w:widowControl w:val="0"/>
      <w:outlineLvl w:val="1"/>
    </w:pPr>
    <w:rPr>
      <w:rFonts w:cs="Arial"/>
      <w:b/>
      <w:bCs/>
      <w:iCs/>
      <w:noProof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7461"/>
    <w:pPr>
      <w:keepNext/>
      <w:outlineLvl w:val="2"/>
    </w:pPr>
    <w:rPr>
      <w:rFonts w:eastAsia="Arial Unicode MS"/>
      <w:sz w:val="24"/>
    </w:rPr>
  </w:style>
  <w:style w:type="paragraph" w:styleId="Heading4">
    <w:name w:val="heading 4"/>
    <w:basedOn w:val="Normal"/>
    <w:next w:val="Normal"/>
    <w:link w:val="Heading4Char"/>
    <w:qFormat/>
    <w:rsid w:val="00427461"/>
    <w:pPr>
      <w:keepNext/>
      <w:jc w:val="center"/>
      <w:outlineLvl w:val="3"/>
    </w:pPr>
    <w:rPr>
      <w:rFonts w:eastAsia="Arial Unicode MS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4274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27461"/>
    <w:pPr>
      <w:keepNext/>
      <w:widowControl w:val="0"/>
      <w:outlineLvl w:val="6"/>
    </w:pPr>
    <w:rPr>
      <w:b/>
      <w:noProof w:val="0"/>
      <w:spacing w:val="-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461"/>
    <w:rPr>
      <w:rFonts w:ascii="Times New Roman" w:eastAsia="Times New Roman" w:hAnsi="Times New Roman" w:cs="Times New Roman"/>
      <w:b/>
      <w:bCs/>
      <w:noProof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427461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427461"/>
    <w:rPr>
      <w:rFonts w:ascii="Times New Roman" w:eastAsia="Arial Unicode MS" w:hAnsi="Times New Roman" w:cs="Times New Roman"/>
      <w:noProof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427461"/>
    <w:rPr>
      <w:rFonts w:ascii="Times New Roman" w:eastAsia="Arial Unicode MS" w:hAnsi="Times New Roman" w:cs="Times New Roman"/>
      <w:b/>
      <w:noProof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27461"/>
    <w:rPr>
      <w:rFonts w:ascii="Calibri" w:eastAsia="Times New Roman" w:hAnsi="Calibri" w:cs="Times New Roman"/>
      <w:b/>
      <w:bCs/>
      <w:i/>
      <w:iCs/>
      <w:noProof/>
      <w:sz w:val="26"/>
      <w:szCs w:val="26"/>
      <w:lang w:eastAsia="hr-HR"/>
    </w:rPr>
  </w:style>
  <w:style w:type="character" w:customStyle="1" w:styleId="Heading7Char">
    <w:name w:val="Heading 7 Char"/>
    <w:basedOn w:val="DefaultParagraphFont"/>
    <w:link w:val="Heading7"/>
    <w:rsid w:val="00427461"/>
    <w:rPr>
      <w:rFonts w:ascii="Times New Roman" w:eastAsia="Times New Roman" w:hAnsi="Times New Roman" w:cs="Times New Roman"/>
      <w:b/>
      <w:spacing w:val="-5"/>
      <w:sz w:val="20"/>
      <w:szCs w:val="20"/>
      <w:lang w:val="en-US"/>
    </w:rPr>
  </w:style>
  <w:style w:type="paragraph" w:customStyle="1" w:styleId="Style1">
    <w:name w:val="Style1"/>
    <w:basedOn w:val="Normal"/>
    <w:rsid w:val="00427461"/>
    <w:pPr>
      <w:spacing w:before="80" w:after="80"/>
    </w:pPr>
  </w:style>
  <w:style w:type="paragraph" w:customStyle="1" w:styleId="Style2">
    <w:name w:val="Style2"/>
    <w:basedOn w:val="Normal"/>
    <w:rsid w:val="00427461"/>
    <w:pPr>
      <w:spacing w:before="80"/>
    </w:pPr>
  </w:style>
  <w:style w:type="paragraph" w:customStyle="1" w:styleId="Style3">
    <w:name w:val="Style3"/>
    <w:basedOn w:val="Normal"/>
    <w:rsid w:val="00427461"/>
    <w:pPr>
      <w:spacing w:after="80"/>
    </w:pPr>
    <w:rPr>
      <w:i/>
    </w:rPr>
  </w:style>
  <w:style w:type="paragraph" w:customStyle="1" w:styleId="Style4">
    <w:name w:val="Style4"/>
    <w:basedOn w:val="Normal"/>
    <w:rsid w:val="00427461"/>
    <w:pPr>
      <w:spacing w:before="80" w:after="80"/>
    </w:pPr>
    <w:rPr>
      <w:b/>
    </w:rPr>
  </w:style>
  <w:style w:type="paragraph" w:customStyle="1" w:styleId="Style5Char">
    <w:name w:val="Style5 Char"/>
    <w:basedOn w:val="Normal"/>
    <w:link w:val="Style5CharChar"/>
    <w:rsid w:val="00427461"/>
    <w:rPr>
      <w:b/>
    </w:rPr>
  </w:style>
  <w:style w:type="character" w:customStyle="1" w:styleId="Style5CharChar">
    <w:name w:val="Style5 Char Char"/>
    <w:link w:val="Style5Char"/>
    <w:rsid w:val="00427461"/>
    <w:rPr>
      <w:rFonts w:ascii="Times New Roman" w:eastAsia="Times New Roman" w:hAnsi="Times New Roman" w:cs="Times New Roman"/>
      <w:b/>
      <w:noProof/>
      <w:sz w:val="20"/>
      <w:szCs w:val="20"/>
      <w:lang w:eastAsia="hr-HR"/>
    </w:rPr>
  </w:style>
  <w:style w:type="paragraph" w:customStyle="1" w:styleId="Style6">
    <w:name w:val="Style6"/>
    <w:basedOn w:val="Normal"/>
    <w:rsid w:val="00427461"/>
    <w:pPr>
      <w:ind w:left="357" w:hanging="357"/>
    </w:pPr>
    <w:rPr>
      <w:i/>
      <w:iCs/>
    </w:rPr>
  </w:style>
  <w:style w:type="paragraph" w:styleId="Header">
    <w:name w:val="header"/>
    <w:basedOn w:val="Normal"/>
    <w:link w:val="HeaderChar"/>
    <w:rsid w:val="00427461"/>
    <w:pPr>
      <w:tabs>
        <w:tab w:val="center" w:pos="4153"/>
        <w:tab w:val="right" w:pos="8306"/>
      </w:tabs>
    </w:pPr>
    <w:rPr>
      <w:sz w:val="24"/>
      <w:lang w:val="en-AU"/>
    </w:rPr>
  </w:style>
  <w:style w:type="character" w:customStyle="1" w:styleId="HeaderChar">
    <w:name w:val="Header Char"/>
    <w:basedOn w:val="DefaultParagraphFont"/>
    <w:link w:val="Header"/>
    <w:rsid w:val="00427461"/>
    <w:rPr>
      <w:rFonts w:ascii="Times New Roman" w:eastAsia="Times New Roman" w:hAnsi="Times New Roman" w:cs="Times New Roman"/>
      <w:noProof/>
      <w:sz w:val="24"/>
      <w:szCs w:val="20"/>
      <w:lang w:val="en-AU" w:eastAsia="hr-HR"/>
    </w:rPr>
  </w:style>
  <w:style w:type="paragraph" w:styleId="BodyText">
    <w:name w:val="Body Text"/>
    <w:basedOn w:val="Normal"/>
    <w:link w:val="BodyTextChar"/>
    <w:rsid w:val="00427461"/>
    <w:rPr>
      <w:sz w:val="24"/>
    </w:rPr>
  </w:style>
  <w:style w:type="character" w:customStyle="1" w:styleId="BodyTextChar">
    <w:name w:val="Body Text Char"/>
    <w:basedOn w:val="DefaultParagraphFont"/>
    <w:link w:val="BodyText"/>
    <w:rsid w:val="0042746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BodyText3">
    <w:name w:val="Body Text 3"/>
    <w:basedOn w:val="Normal"/>
    <w:link w:val="BodyText3Char"/>
    <w:rsid w:val="00427461"/>
    <w:pPr>
      <w:ind w:right="-199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42746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Strong">
    <w:name w:val="Strong"/>
    <w:qFormat/>
    <w:rsid w:val="00427461"/>
    <w:rPr>
      <w:b/>
      <w:bCs w:val="0"/>
    </w:rPr>
  </w:style>
  <w:style w:type="paragraph" w:styleId="NormalWeb">
    <w:name w:val="Normal (Web)"/>
    <w:basedOn w:val="Normal"/>
    <w:rsid w:val="004274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paragraph" w:customStyle="1" w:styleId="Nabrajanje">
    <w:name w:val="Nabrajanje"/>
    <w:rsid w:val="00427461"/>
    <w:pPr>
      <w:numPr>
        <w:numId w:val="1"/>
      </w:numPr>
      <w:tabs>
        <w:tab w:val="num" w:pos="1440"/>
      </w:tabs>
      <w:spacing w:after="0" w:line="240" w:lineRule="auto"/>
      <w:ind w:left="1440"/>
    </w:pPr>
    <w:rPr>
      <w:rFonts w:ascii="Arial" w:eastAsia="MS Mincho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4274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7461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PageNumber">
    <w:name w:val="page number"/>
    <w:basedOn w:val="DefaultParagraphFont"/>
    <w:rsid w:val="00427461"/>
  </w:style>
  <w:style w:type="paragraph" w:styleId="BodyTextIndent">
    <w:name w:val="Body Text Indent"/>
    <w:basedOn w:val="Normal"/>
    <w:link w:val="BodyTextIndentChar"/>
    <w:rsid w:val="004274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7461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customStyle="1" w:styleId="Style1Char">
    <w:name w:val="Style1 Char"/>
    <w:rsid w:val="00427461"/>
    <w:rPr>
      <w:lang w:val="hr-HR" w:eastAsia="hr-HR" w:bidi="ar-SA"/>
    </w:rPr>
  </w:style>
  <w:style w:type="character" w:customStyle="1" w:styleId="Style2Char">
    <w:name w:val="Style2 Char"/>
    <w:rsid w:val="00427461"/>
    <w:rPr>
      <w:lang w:val="hr-HR" w:eastAsia="hr-HR" w:bidi="ar-SA"/>
    </w:rPr>
  </w:style>
  <w:style w:type="character" w:customStyle="1" w:styleId="Style4Char1">
    <w:name w:val="Style4 Char1"/>
    <w:rsid w:val="00427461"/>
    <w:rPr>
      <w:b/>
      <w:lang w:val="hr-HR" w:eastAsia="hr-HR" w:bidi="ar-SA"/>
    </w:rPr>
  </w:style>
  <w:style w:type="paragraph" w:customStyle="1" w:styleId="H2">
    <w:name w:val="H2"/>
    <w:basedOn w:val="Normal"/>
    <w:next w:val="Normal"/>
    <w:rsid w:val="00427461"/>
    <w:pPr>
      <w:keepNext/>
      <w:widowControl w:val="0"/>
      <w:spacing w:before="100" w:after="100"/>
      <w:outlineLvl w:val="2"/>
    </w:pPr>
    <w:rPr>
      <w:b/>
      <w:noProof w:val="0"/>
      <w:snapToGrid w:val="0"/>
      <w:sz w:val="36"/>
      <w:lang w:eastAsia="en-US"/>
    </w:rPr>
  </w:style>
  <w:style w:type="paragraph" w:customStyle="1" w:styleId="PageNumber1">
    <w:name w:val="Page Number1"/>
    <w:basedOn w:val="Normal"/>
    <w:next w:val="Normal"/>
    <w:rsid w:val="00427461"/>
    <w:pPr>
      <w:widowControl w:val="0"/>
    </w:pPr>
    <w:rPr>
      <w:rFonts w:ascii="CG Times (W1)" w:hAnsi="CG Times (W1)"/>
      <w:noProof w:val="0"/>
      <w:color w:val="000000"/>
      <w:lang w:val="en-GB"/>
    </w:rPr>
  </w:style>
  <w:style w:type="character" w:customStyle="1" w:styleId="Style1CharChar">
    <w:name w:val="Style1 Char Char"/>
    <w:rsid w:val="00427461"/>
    <w:rPr>
      <w:lang w:val="hr-HR" w:eastAsia="hr-HR" w:bidi="ar-SA"/>
    </w:rPr>
  </w:style>
  <w:style w:type="character" w:customStyle="1" w:styleId="Style3Char">
    <w:name w:val="Style3 Char"/>
    <w:rsid w:val="00427461"/>
    <w:rPr>
      <w:lang w:val="hr-HR" w:eastAsia="hr-HR" w:bidi="ar-SA"/>
    </w:rPr>
  </w:style>
  <w:style w:type="paragraph" w:styleId="z-TopofForm">
    <w:name w:val="HTML Top of Form"/>
    <w:basedOn w:val="Normal"/>
    <w:next w:val="Normal"/>
    <w:link w:val="z-TopofFormChar"/>
    <w:hidden/>
    <w:rsid w:val="00427461"/>
    <w:pPr>
      <w:widowControl w:val="0"/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27461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Style4Char">
    <w:name w:val="Style4 Char"/>
    <w:rsid w:val="00427461"/>
    <w:rPr>
      <w:b/>
      <w:lang w:val="hr-HR" w:eastAsia="hr-HR" w:bidi="ar-SA"/>
    </w:rPr>
  </w:style>
  <w:style w:type="character" w:customStyle="1" w:styleId="Style3CharChar">
    <w:name w:val="Style3 Char Char"/>
    <w:rsid w:val="00427461"/>
    <w:rPr>
      <w:lang w:val="hr-HR" w:eastAsia="hr-HR" w:bidi="ar-SA"/>
    </w:rPr>
  </w:style>
  <w:style w:type="character" w:styleId="FollowedHyperlink">
    <w:name w:val="FollowedHyperlink"/>
    <w:rsid w:val="00427461"/>
    <w:rPr>
      <w:color w:val="800080"/>
      <w:u w:val="single"/>
    </w:rPr>
  </w:style>
  <w:style w:type="character" w:customStyle="1" w:styleId="Style3Char1">
    <w:name w:val="Style3 Char1"/>
    <w:rsid w:val="00427461"/>
    <w:rPr>
      <w:i/>
      <w:lang w:val="hr-HR" w:eastAsia="hr-HR" w:bidi="ar-SA"/>
    </w:rPr>
  </w:style>
  <w:style w:type="character" w:customStyle="1" w:styleId="Style1Char1">
    <w:name w:val="Style1 Char1"/>
    <w:rsid w:val="00427461"/>
    <w:rPr>
      <w:lang w:val="hr-HR" w:eastAsia="hr-HR" w:bidi="ar-SA"/>
    </w:rPr>
  </w:style>
  <w:style w:type="character" w:styleId="Hyperlink">
    <w:name w:val="Hyperlink"/>
    <w:rsid w:val="00427461"/>
    <w:rPr>
      <w:color w:val="0000FF"/>
      <w:u w:val="single"/>
    </w:rPr>
  </w:style>
  <w:style w:type="character" w:customStyle="1" w:styleId="bibrecord-highlight1">
    <w:name w:val="bibrecord-highlight1"/>
    <w:rsid w:val="00427461"/>
    <w:rPr>
      <w:b/>
      <w:bCs/>
      <w:color w:val="CC0000"/>
    </w:rPr>
  </w:style>
  <w:style w:type="character" w:customStyle="1" w:styleId="titles-title1">
    <w:name w:val="titles-title1"/>
    <w:rsid w:val="00427461"/>
    <w:rPr>
      <w:b/>
      <w:bCs/>
    </w:rPr>
  </w:style>
  <w:style w:type="character" w:customStyle="1" w:styleId="titles-source1">
    <w:name w:val="titles-source1"/>
    <w:rsid w:val="00427461"/>
    <w:rPr>
      <w:i/>
      <w:iCs/>
    </w:rPr>
  </w:style>
  <w:style w:type="paragraph" w:styleId="List3">
    <w:name w:val="List 3"/>
    <w:basedOn w:val="Normal"/>
    <w:rsid w:val="00427461"/>
    <w:pPr>
      <w:ind w:left="849" w:hanging="283"/>
      <w:jc w:val="left"/>
    </w:pPr>
    <w:rPr>
      <w:noProof w:val="0"/>
      <w:sz w:val="24"/>
      <w:szCs w:val="24"/>
    </w:rPr>
  </w:style>
  <w:style w:type="paragraph" w:customStyle="1" w:styleId="Default">
    <w:name w:val="Default"/>
    <w:rsid w:val="00427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74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7461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Title">
    <w:name w:val="Title"/>
    <w:basedOn w:val="Normal"/>
    <w:link w:val="TitleChar"/>
    <w:qFormat/>
    <w:rsid w:val="00427461"/>
    <w:pPr>
      <w:jc w:val="center"/>
    </w:pPr>
    <w:rPr>
      <w:b/>
      <w:bCs/>
      <w:noProof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2746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aoaeaa">
    <w:name w:val="Eaoae?aa"/>
    <w:basedOn w:val="Normal"/>
    <w:rsid w:val="00427461"/>
    <w:pPr>
      <w:widowControl w:val="0"/>
      <w:tabs>
        <w:tab w:val="center" w:pos="4153"/>
        <w:tab w:val="right" w:pos="8306"/>
      </w:tabs>
      <w:jc w:val="left"/>
    </w:pPr>
    <w:rPr>
      <w:noProof w:val="0"/>
      <w:lang w:val="en-US" w:eastAsia="ko-KR"/>
    </w:rPr>
  </w:style>
  <w:style w:type="character" w:styleId="Emphasis">
    <w:name w:val="Emphasis"/>
    <w:uiPriority w:val="20"/>
    <w:qFormat/>
    <w:rsid w:val="00427461"/>
    <w:rPr>
      <w:i/>
      <w:iCs/>
    </w:rPr>
  </w:style>
  <w:style w:type="paragraph" w:styleId="PlainText">
    <w:name w:val="Plain Text"/>
    <w:basedOn w:val="Normal"/>
    <w:link w:val="PlainTextChar"/>
    <w:rsid w:val="00427461"/>
    <w:pPr>
      <w:widowControl w:val="0"/>
      <w:jc w:val="left"/>
    </w:pPr>
    <w:rPr>
      <w:rFonts w:ascii="Courier New" w:hAnsi="Courier New" w:cs="Courier New"/>
      <w:noProof w:val="0"/>
      <w:lang w:val="en-AU"/>
    </w:rPr>
  </w:style>
  <w:style w:type="character" w:customStyle="1" w:styleId="PlainTextChar">
    <w:name w:val="Plain Text Char"/>
    <w:basedOn w:val="DefaultParagraphFont"/>
    <w:link w:val="PlainText"/>
    <w:rsid w:val="00427461"/>
    <w:rPr>
      <w:rFonts w:ascii="Courier New" w:eastAsia="Times New Roman" w:hAnsi="Courier New" w:cs="Courier New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427461"/>
    <w:pPr>
      <w:spacing w:after="200" w:line="276" w:lineRule="auto"/>
      <w:ind w:left="720"/>
      <w:contextualSpacing/>
      <w:jc w:val="left"/>
    </w:pPr>
    <w:rPr>
      <w:rFonts w:eastAsia="Calibri"/>
      <w:noProof w:val="0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74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7461"/>
    <w:rPr>
      <w:rFonts w:ascii="Times New Roman" w:eastAsia="Times New Roman" w:hAnsi="Times New Roman" w:cs="Times New Roman"/>
      <w:noProof/>
      <w:sz w:val="16"/>
      <w:szCs w:val="16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74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7461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customStyle="1" w:styleId="Style">
    <w:name w:val="Style"/>
    <w:rsid w:val="0042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8">
    <w:name w:val="Style8"/>
    <w:basedOn w:val="Normal"/>
    <w:rsid w:val="00427461"/>
    <w:pPr>
      <w:widowControl w:val="0"/>
      <w:autoSpaceDE w:val="0"/>
      <w:autoSpaceDN w:val="0"/>
      <w:adjustRightInd w:val="0"/>
      <w:jc w:val="left"/>
    </w:pPr>
    <w:rPr>
      <w:noProof w:val="0"/>
      <w:sz w:val="24"/>
      <w:szCs w:val="24"/>
      <w:lang w:val="en-US" w:eastAsia="en-US"/>
    </w:rPr>
  </w:style>
  <w:style w:type="character" w:customStyle="1" w:styleId="FontStyle81">
    <w:name w:val="Font Style81"/>
    <w:rsid w:val="0042746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Normal"/>
    <w:rsid w:val="00427461"/>
    <w:pPr>
      <w:widowControl w:val="0"/>
      <w:autoSpaceDE w:val="0"/>
      <w:autoSpaceDN w:val="0"/>
      <w:adjustRightInd w:val="0"/>
      <w:spacing w:line="228" w:lineRule="exact"/>
    </w:pPr>
    <w:rPr>
      <w:noProof w:val="0"/>
      <w:sz w:val="24"/>
      <w:szCs w:val="24"/>
      <w:lang w:val="en-US" w:eastAsia="en-US"/>
    </w:rPr>
  </w:style>
  <w:style w:type="paragraph" w:customStyle="1" w:styleId="Style27">
    <w:name w:val="Style27"/>
    <w:basedOn w:val="Normal"/>
    <w:rsid w:val="00427461"/>
    <w:pPr>
      <w:widowControl w:val="0"/>
      <w:autoSpaceDE w:val="0"/>
      <w:autoSpaceDN w:val="0"/>
      <w:adjustRightInd w:val="0"/>
      <w:spacing w:line="230" w:lineRule="exact"/>
      <w:ind w:firstLine="355"/>
      <w:jc w:val="left"/>
    </w:pPr>
    <w:rPr>
      <w:noProof w:val="0"/>
      <w:sz w:val="24"/>
      <w:szCs w:val="24"/>
      <w:lang w:val="en-US" w:eastAsia="en-US"/>
    </w:rPr>
  </w:style>
  <w:style w:type="paragraph" w:customStyle="1" w:styleId="Style31">
    <w:name w:val="Style31"/>
    <w:basedOn w:val="Normal"/>
    <w:rsid w:val="00427461"/>
    <w:pPr>
      <w:widowControl w:val="0"/>
      <w:autoSpaceDE w:val="0"/>
      <w:autoSpaceDN w:val="0"/>
      <w:adjustRightInd w:val="0"/>
      <w:spacing w:line="228" w:lineRule="exact"/>
      <w:ind w:hanging="365"/>
    </w:pPr>
    <w:rPr>
      <w:noProof w:val="0"/>
      <w:sz w:val="24"/>
      <w:szCs w:val="24"/>
      <w:lang w:val="en-US" w:eastAsia="en-US"/>
    </w:rPr>
  </w:style>
  <w:style w:type="character" w:customStyle="1" w:styleId="FontStyle69">
    <w:name w:val="Font Style69"/>
    <w:rsid w:val="00427461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rsid w:val="0042746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7">
    <w:name w:val="Style17"/>
    <w:basedOn w:val="Normal"/>
    <w:rsid w:val="00427461"/>
    <w:pPr>
      <w:widowControl w:val="0"/>
      <w:autoSpaceDE w:val="0"/>
      <w:autoSpaceDN w:val="0"/>
      <w:adjustRightInd w:val="0"/>
      <w:spacing w:line="226" w:lineRule="exact"/>
    </w:pPr>
    <w:rPr>
      <w:noProof w:val="0"/>
      <w:sz w:val="24"/>
      <w:szCs w:val="24"/>
      <w:lang w:val="en-US" w:eastAsia="en-US"/>
    </w:rPr>
  </w:style>
  <w:style w:type="paragraph" w:customStyle="1" w:styleId="Style11">
    <w:name w:val="Style11"/>
    <w:basedOn w:val="Normal"/>
    <w:rsid w:val="00427461"/>
    <w:pPr>
      <w:widowControl w:val="0"/>
      <w:autoSpaceDE w:val="0"/>
      <w:autoSpaceDN w:val="0"/>
      <w:adjustRightInd w:val="0"/>
      <w:jc w:val="left"/>
    </w:pPr>
    <w:rPr>
      <w:noProof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61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NoSpacing">
    <w:name w:val="No Spacing"/>
    <w:uiPriority w:val="1"/>
    <w:qFormat/>
    <w:rsid w:val="0042746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7461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B61BA"/>
  </w:style>
  <w:style w:type="character" w:customStyle="1" w:styleId="shorttext">
    <w:name w:val="short_text"/>
    <w:rsid w:val="00C2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88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7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7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69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Vef</Company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Pšenica</dc:creator>
  <cp:lastModifiedBy>Vedrana Pšenica</cp:lastModifiedBy>
  <cp:revision>4</cp:revision>
  <cp:lastPrinted>2020-01-30T14:01:00Z</cp:lastPrinted>
  <dcterms:created xsi:type="dcterms:W3CDTF">2020-02-03T12:39:00Z</dcterms:created>
  <dcterms:modified xsi:type="dcterms:W3CDTF">2020-02-10T09:51:00Z</dcterms:modified>
</cp:coreProperties>
</file>