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765BD" w14:textId="77777777" w:rsidR="006D134D" w:rsidRDefault="006D134D" w:rsidP="006D134D">
      <w:pPr>
        <w:spacing w:after="0" w:line="240" w:lineRule="auto"/>
        <w:rPr>
          <w:rFonts w:ascii="Times New Roman" w:hAnsi="Times New Roman" w:cs="Times New Roman"/>
          <w:sz w:val="24"/>
          <w:szCs w:val="24"/>
        </w:rPr>
      </w:pPr>
      <w:r>
        <w:rPr>
          <w:rFonts w:ascii="Times New Roman" w:hAnsi="Times New Roman" w:cs="Times New Roman"/>
          <w:sz w:val="24"/>
          <w:szCs w:val="24"/>
        </w:rPr>
        <w:t>RKP</w:t>
      </w:r>
      <w:r w:rsidRPr="00A506AF">
        <w:rPr>
          <w:rFonts w:ascii="Times New Roman" w:hAnsi="Times New Roman" w:cs="Times New Roman"/>
          <w:sz w:val="24"/>
          <w:szCs w:val="24"/>
        </w:rPr>
        <w:t xml:space="preserve">:              </w:t>
      </w:r>
      <w:r w:rsidRPr="00A506AF">
        <w:rPr>
          <w:rFonts w:ascii="Times New Roman" w:hAnsi="Times New Roman" w:cs="Times New Roman"/>
          <w:sz w:val="24"/>
          <w:szCs w:val="24"/>
        </w:rPr>
        <w:tab/>
      </w:r>
      <w:r>
        <w:rPr>
          <w:rFonts w:ascii="Times New Roman" w:hAnsi="Times New Roman" w:cs="Times New Roman"/>
          <w:sz w:val="24"/>
          <w:szCs w:val="24"/>
        </w:rPr>
        <w:tab/>
        <w:t>0</w:t>
      </w:r>
      <w:r w:rsidRPr="00A506AF">
        <w:rPr>
          <w:rFonts w:ascii="Times New Roman" w:hAnsi="Times New Roman" w:cs="Times New Roman"/>
          <w:sz w:val="24"/>
          <w:szCs w:val="24"/>
        </w:rPr>
        <w:t>2022</w:t>
      </w:r>
    </w:p>
    <w:p w14:paraId="3106F28E" w14:textId="77777777" w:rsidR="006D134D" w:rsidRPr="00A506AF" w:rsidRDefault="006D134D" w:rsidP="006D134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Matični broj:              </w:t>
      </w:r>
      <w:r w:rsidRPr="00A506AF">
        <w:rPr>
          <w:rFonts w:ascii="Times New Roman" w:hAnsi="Times New Roman" w:cs="Times New Roman"/>
          <w:sz w:val="24"/>
          <w:szCs w:val="24"/>
        </w:rPr>
        <w:t>3225755</w:t>
      </w:r>
    </w:p>
    <w:p w14:paraId="729404D4" w14:textId="77777777" w:rsidR="006D134D" w:rsidRPr="00A506AF" w:rsidRDefault="006D134D" w:rsidP="006D134D">
      <w:pPr>
        <w:spacing w:after="0" w:line="240" w:lineRule="auto"/>
        <w:rPr>
          <w:rFonts w:ascii="Times New Roman" w:hAnsi="Times New Roman" w:cs="Times New Roman"/>
          <w:sz w:val="24"/>
          <w:szCs w:val="24"/>
        </w:rPr>
      </w:pPr>
      <w:r w:rsidRPr="00A506AF">
        <w:rPr>
          <w:rFonts w:ascii="Times New Roman" w:hAnsi="Times New Roman" w:cs="Times New Roman"/>
          <w:sz w:val="24"/>
          <w:szCs w:val="24"/>
        </w:rPr>
        <w:t>OIB:                           36389528408</w:t>
      </w:r>
    </w:p>
    <w:p w14:paraId="338A31A7" w14:textId="77777777" w:rsidR="006D134D" w:rsidRPr="00A506AF" w:rsidRDefault="006D134D" w:rsidP="006D134D">
      <w:pPr>
        <w:spacing w:after="0" w:line="240" w:lineRule="auto"/>
        <w:rPr>
          <w:rFonts w:ascii="Times New Roman" w:hAnsi="Times New Roman" w:cs="Times New Roman"/>
          <w:sz w:val="24"/>
          <w:szCs w:val="24"/>
        </w:rPr>
      </w:pPr>
      <w:r w:rsidRPr="00A506AF">
        <w:rPr>
          <w:rFonts w:ascii="Times New Roman" w:hAnsi="Times New Roman" w:cs="Times New Roman"/>
          <w:sz w:val="24"/>
          <w:szCs w:val="24"/>
        </w:rPr>
        <w:t xml:space="preserve">Naziv obveznika:  </w:t>
      </w:r>
      <w:r w:rsidRPr="00A506AF">
        <w:rPr>
          <w:rFonts w:ascii="Times New Roman" w:hAnsi="Times New Roman" w:cs="Times New Roman"/>
          <w:sz w:val="24"/>
          <w:szCs w:val="24"/>
        </w:rPr>
        <w:tab/>
      </w:r>
      <w:r>
        <w:rPr>
          <w:rFonts w:ascii="Times New Roman" w:hAnsi="Times New Roman" w:cs="Times New Roman"/>
          <w:sz w:val="24"/>
          <w:szCs w:val="24"/>
        </w:rPr>
        <w:t>Sveučilište u Zagrebu Veterinarski fakultet</w:t>
      </w:r>
    </w:p>
    <w:p w14:paraId="579F983A" w14:textId="77777777" w:rsidR="006D134D" w:rsidRPr="00A506AF" w:rsidRDefault="006D134D" w:rsidP="006D134D">
      <w:pPr>
        <w:spacing w:after="0" w:line="240" w:lineRule="auto"/>
        <w:rPr>
          <w:rFonts w:ascii="Times New Roman" w:hAnsi="Times New Roman" w:cs="Times New Roman"/>
          <w:sz w:val="24"/>
          <w:szCs w:val="24"/>
        </w:rPr>
      </w:pPr>
      <w:r w:rsidRPr="00A506AF">
        <w:rPr>
          <w:rFonts w:ascii="Times New Roman" w:hAnsi="Times New Roman" w:cs="Times New Roman"/>
          <w:sz w:val="24"/>
          <w:szCs w:val="24"/>
        </w:rPr>
        <w:t xml:space="preserve">                                </w:t>
      </w:r>
      <w:r w:rsidRPr="00A506AF">
        <w:rPr>
          <w:rFonts w:ascii="Times New Roman" w:hAnsi="Times New Roman" w:cs="Times New Roman"/>
          <w:sz w:val="24"/>
          <w:szCs w:val="24"/>
        </w:rPr>
        <w:tab/>
      </w:r>
      <w:r>
        <w:rPr>
          <w:rFonts w:ascii="Times New Roman" w:hAnsi="Times New Roman" w:cs="Times New Roman"/>
          <w:sz w:val="24"/>
          <w:szCs w:val="24"/>
        </w:rPr>
        <w:t>Zagreb, Heinzelova 55</w:t>
      </w:r>
    </w:p>
    <w:p w14:paraId="209FCAA1" w14:textId="77777777" w:rsidR="006D134D" w:rsidRPr="00A506AF" w:rsidRDefault="006D134D" w:rsidP="006D134D">
      <w:pPr>
        <w:spacing w:after="0" w:line="240" w:lineRule="auto"/>
        <w:rPr>
          <w:rFonts w:ascii="Times New Roman" w:hAnsi="Times New Roman" w:cs="Times New Roman"/>
          <w:sz w:val="24"/>
          <w:szCs w:val="24"/>
        </w:rPr>
      </w:pPr>
      <w:r w:rsidRPr="00A506AF">
        <w:rPr>
          <w:rFonts w:ascii="Times New Roman" w:hAnsi="Times New Roman" w:cs="Times New Roman"/>
          <w:sz w:val="24"/>
          <w:szCs w:val="24"/>
        </w:rPr>
        <w:t xml:space="preserve">Razina:                      </w:t>
      </w:r>
      <w:r>
        <w:rPr>
          <w:rFonts w:ascii="Times New Roman" w:hAnsi="Times New Roman" w:cs="Times New Roman"/>
          <w:sz w:val="24"/>
          <w:szCs w:val="24"/>
        </w:rPr>
        <w:tab/>
      </w:r>
      <w:r w:rsidRPr="00A506AF">
        <w:rPr>
          <w:rFonts w:ascii="Times New Roman" w:hAnsi="Times New Roman" w:cs="Times New Roman"/>
          <w:sz w:val="24"/>
          <w:szCs w:val="24"/>
        </w:rPr>
        <w:t>11</w:t>
      </w:r>
    </w:p>
    <w:p w14:paraId="2D2D48FF" w14:textId="77777777" w:rsidR="006D134D" w:rsidRPr="00A506AF" w:rsidRDefault="006D134D" w:rsidP="006D134D">
      <w:pPr>
        <w:spacing w:after="0" w:line="240" w:lineRule="auto"/>
        <w:rPr>
          <w:rFonts w:ascii="Times New Roman" w:hAnsi="Times New Roman" w:cs="Times New Roman"/>
          <w:sz w:val="24"/>
          <w:szCs w:val="24"/>
        </w:rPr>
      </w:pPr>
      <w:r w:rsidRPr="00A506AF">
        <w:rPr>
          <w:rFonts w:ascii="Times New Roman" w:hAnsi="Times New Roman" w:cs="Times New Roman"/>
          <w:sz w:val="24"/>
          <w:szCs w:val="24"/>
        </w:rPr>
        <w:t xml:space="preserve">Šifra djelatnosti:        </w:t>
      </w:r>
      <w:r w:rsidRPr="00A506AF">
        <w:rPr>
          <w:rFonts w:ascii="Times New Roman" w:hAnsi="Times New Roman" w:cs="Times New Roman"/>
          <w:sz w:val="24"/>
          <w:szCs w:val="24"/>
        </w:rPr>
        <w:tab/>
        <w:t>8542</w:t>
      </w:r>
    </w:p>
    <w:p w14:paraId="3D56358E" w14:textId="77777777" w:rsidR="006D134D" w:rsidRDefault="006D134D" w:rsidP="006D134D">
      <w:pPr>
        <w:spacing w:after="0" w:line="240" w:lineRule="auto"/>
        <w:rPr>
          <w:rFonts w:ascii="Times New Roman" w:hAnsi="Times New Roman" w:cs="Times New Roman"/>
          <w:sz w:val="24"/>
          <w:szCs w:val="24"/>
        </w:rPr>
      </w:pPr>
      <w:r w:rsidRPr="00A506AF">
        <w:rPr>
          <w:rFonts w:ascii="Times New Roman" w:hAnsi="Times New Roman" w:cs="Times New Roman"/>
          <w:sz w:val="24"/>
          <w:szCs w:val="24"/>
        </w:rPr>
        <w:t>Razdjel:                      080</w:t>
      </w:r>
    </w:p>
    <w:p w14:paraId="18F97C35" w14:textId="77777777" w:rsidR="006D134D" w:rsidRDefault="006D134D" w:rsidP="00CA622B">
      <w:pPr>
        <w:spacing w:line="360" w:lineRule="auto"/>
        <w:rPr>
          <w:rFonts w:ascii="Times New Roman" w:hAnsi="Times New Roman" w:cs="Times New Roman"/>
          <w:sz w:val="24"/>
          <w:szCs w:val="24"/>
        </w:rPr>
      </w:pPr>
    </w:p>
    <w:p w14:paraId="4806E76D" w14:textId="74AEA749" w:rsidR="00781FDB" w:rsidRPr="006D134D" w:rsidRDefault="006D134D" w:rsidP="006D134D">
      <w:pPr>
        <w:spacing w:line="360" w:lineRule="auto"/>
        <w:jc w:val="center"/>
        <w:rPr>
          <w:rFonts w:ascii="Times New Roman" w:hAnsi="Times New Roman" w:cs="Times New Roman"/>
          <w:b/>
          <w:bCs/>
          <w:sz w:val="24"/>
          <w:szCs w:val="24"/>
        </w:rPr>
      </w:pPr>
      <w:r w:rsidRPr="006D134D">
        <w:rPr>
          <w:rFonts w:ascii="Times New Roman" w:hAnsi="Times New Roman" w:cs="Times New Roman"/>
          <w:b/>
          <w:bCs/>
          <w:sz w:val="24"/>
          <w:szCs w:val="24"/>
        </w:rPr>
        <w:t>OBRAZLOŽENJE POSEBNOG DIJELA IZVJEŠTAJA O IZVRŠENJU FINANCIJSKOG PLANA ZA 2024. GODINU</w:t>
      </w:r>
    </w:p>
    <w:p w14:paraId="5FD81161" w14:textId="77777777" w:rsidR="00F00F1F" w:rsidRPr="00927915" w:rsidRDefault="00F00F1F" w:rsidP="00CA622B">
      <w:pPr>
        <w:spacing w:line="360" w:lineRule="auto"/>
        <w:rPr>
          <w:rFonts w:ascii="Times New Roman" w:hAnsi="Times New Roman" w:cs="Times New Roman"/>
          <w:sz w:val="24"/>
          <w:szCs w:val="24"/>
        </w:rPr>
      </w:pPr>
    </w:p>
    <w:p w14:paraId="7F1FA787" w14:textId="77777777" w:rsidR="00EF05CF" w:rsidRPr="00927915" w:rsidRDefault="00EF05CF" w:rsidP="00CA622B">
      <w:pPr>
        <w:pBdr>
          <w:top w:val="dotted" w:sz="4" w:space="1" w:color="808080" w:themeColor="background1" w:themeShade="80"/>
          <w:bottom w:val="dotted" w:sz="4" w:space="1" w:color="808080" w:themeColor="background1" w:themeShade="80"/>
        </w:pBdr>
        <w:shd w:val="clear" w:color="auto" w:fill="D0CECE" w:themeFill="background2" w:themeFillShade="E6"/>
        <w:spacing w:line="360" w:lineRule="auto"/>
        <w:jc w:val="both"/>
        <w:rPr>
          <w:rFonts w:ascii="Times New Roman" w:hAnsi="Times New Roman" w:cs="Times New Roman"/>
          <w:sz w:val="24"/>
          <w:szCs w:val="24"/>
        </w:rPr>
      </w:pPr>
      <w:r w:rsidRPr="00927915">
        <w:rPr>
          <w:rFonts w:ascii="Times New Roman" w:hAnsi="Times New Roman" w:cs="Times New Roman"/>
          <w:sz w:val="24"/>
          <w:szCs w:val="24"/>
        </w:rPr>
        <w:t>Sažetak djelokruga rada proračunskog korisnika</w:t>
      </w:r>
    </w:p>
    <w:p w14:paraId="7C6AD875" w14:textId="3A772428" w:rsidR="00714374" w:rsidRDefault="002B6E61" w:rsidP="00714374">
      <w:pPr>
        <w:spacing w:line="360" w:lineRule="auto"/>
        <w:jc w:val="both"/>
        <w:rPr>
          <w:rFonts w:ascii="Times New Roman" w:hAnsi="Times New Roman" w:cs="Times New Roman"/>
          <w:sz w:val="24"/>
          <w:szCs w:val="24"/>
          <w:lang w:val="pl-PL"/>
        </w:rPr>
      </w:pPr>
      <w:r w:rsidRPr="002B6E61">
        <w:rPr>
          <w:rFonts w:ascii="Times New Roman" w:hAnsi="Times New Roman" w:cs="Times New Roman"/>
          <w:sz w:val="24"/>
          <w:szCs w:val="24"/>
          <w:lang w:val="pl-PL"/>
        </w:rPr>
        <w:t>Veterinarski fakultet Sveučilišta u Zagrebu javno je visoko učilište koje ustrojava i izvodi sveučilišne studije te provodi znanstveni i visokostručni rad u području biomedicine i zdravstva, polju veterinarske medicine te ostalim srodnim područjima, kao i programe cjeloživotnog obrazovanja doktora veterinarske medicine.</w:t>
      </w:r>
    </w:p>
    <w:p w14:paraId="77899700" w14:textId="77777777" w:rsidR="00F74C7D" w:rsidRPr="00F74C7D" w:rsidRDefault="00F74C7D" w:rsidP="00F74C7D">
      <w:pPr>
        <w:spacing w:line="360" w:lineRule="auto"/>
        <w:jc w:val="both"/>
        <w:rPr>
          <w:rFonts w:ascii="Times New Roman" w:hAnsi="Times New Roman" w:cs="Times New Roman"/>
          <w:sz w:val="24"/>
          <w:szCs w:val="24"/>
          <w:lang w:val="pl-PL"/>
        </w:rPr>
      </w:pPr>
      <w:r w:rsidRPr="00F74C7D">
        <w:rPr>
          <w:rFonts w:ascii="Times New Roman" w:hAnsi="Times New Roman" w:cs="Times New Roman"/>
          <w:sz w:val="24"/>
          <w:szCs w:val="24"/>
          <w:lang w:val="pl-PL"/>
        </w:rPr>
        <w:t>Tijekom svog stoljetnog postojanja, Fakultet je uspješno obavljao osnovnu obrazovno-znanstvenu funkciju u području veterinarske medicine. Danas se sveučilišni diplomski studij izvodi kao integrirani preddiplomski i diplomski studij veterinarske medicine, koji traje šest godina. Osim studija na hrvatskom jeziku, Fakultet nudi i integrirani studij veterinarske medicine na engleskom jeziku. Također, na Veterinarskom fakultetu izvodi se poslijediplomski sveučilišni doktorski studij Veterinarske znanosti, koji je 2017. godine dobio oznaku visoke razine kvalitete od Agencije za znanost i visoko obrazovanje, kao i brojni poslijediplomski specijalistički studiji.</w:t>
      </w:r>
    </w:p>
    <w:p w14:paraId="1F7D445F" w14:textId="52E9EB0A" w:rsidR="00135B26" w:rsidRPr="00714374" w:rsidRDefault="00F74C7D" w:rsidP="00F74C7D">
      <w:pPr>
        <w:spacing w:line="360" w:lineRule="auto"/>
        <w:jc w:val="both"/>
        <w:rPr>
          <w:rFonts w:ascii="Times New Roman" w:hAnsi="Times New Roman" w:cs="Times New Roman"/>
          <w:sz w:val="24"/>
          <w:szCs w:val="24"/>
          <w:lang w:val="pl-PL"/>
        </w:rPr>
      </w:pPr>
      <w:r w:rsidRPr="00F74C7D">
        <w:rPr>
          <w:rFonts w:ascii="Times New Roman" w:hAnsi="Times New Roman" w:cs="Times New Roman"/>
          <w:sz w:val="24"/>
          <w:szCs w:val="24"/>
          <w:lang w:val="pl-PL"/>
        </w:rPr>
        <w:t>Izvršenje financijskog plana usklađeno je s glavnim strateškim ciljem Fakulteta, koji se odnosi na daljnje poboljšanje uvjeta studiranja u akreditiranim laboratorijima te nabavku suvremene opreme za edukaciju studenata na Klinikama.</w:t>
      </w:r>
    </w:p>
    <w:p w14:paraId="0BA8721E" w14:textId="77777777" w:rsidR="00F815A6" w:rsidRPr="00927915" w:rsidRDefault="00846CD9" w:rsidP="00CA622B">
      <w:pPr>
        <w:pBdr>
          <w:top w:val="dotted" w:sz="4" w:space="1" w:color="808080" w:themeColor="background1" w:themeShade="80"/>
          <w:bottom w:val="dotted" w:sz="4" w:space="1" w:color="808080" w:themeColor="background1" w:themeShade="80"/>
        </w:pBdr>
        <w:shd w:val="clear" w:color="auto" w:fill="D0CECE" w:themeFill="background2" w:themeFillShade="E6"/>
        <w:spacing w:line="360" w:lineRule="auto"/>
        <w:jc w:val="both"/>
        <w:rPr>
          <w:rFonts w:ascii="Times New Roman" w:hAnsi="Times New Roman" w:cs="Times New Roman"/>
          <w:sz w:val="24"/>
          <w:szCs w:val="24"/>
        </w:rPr>
      </w:pPr>
      <w:r w:rsidRPr="00927915">
        <w:rPr>
          <w:rFonts w:ascii="Times New Roman" w:hAnsi="Times New Roman" w:cs="Times New Roman"/>
          <w:sz w:val="24"/>
          <w:szCs w:val="24"/>
        </w:rPr>
        <w:t>A621001 Redovna djelatnost Sveučilišta u Zagrebu</w:t>
      </w:r>
    </w:p>
    <w:p w14:paraId="582EB241" w14:textId="77777777" w:rsidR="00F04095" w:rsidRPr="00927915" w:rsidRDefault="00846CD9" w:rsidP="00CA622B">
      <w:pPr>
        <w:spacing w:line="360" w:lineRule="auto"/>
        <w:rPr>
          <w:rFonts w:ascii="Times New Roman" w:hAnsi="Times New Roman" w:cs="Times New Roman"/>
          <w:sz w:val="24"/>
          <w:szCs w:val="24"/>
          <w:lang w:val="pl-PL"/>
        </w:rPr>
      </w:pPr>
      <w:r w:rsidRPr="00927915">
        <w:rPr>
          <w:rFonts w:ascii="Times New Roman" w:hAnsi="Times New Roman" w:cs="Times New Roman"/>
          <w:sz w:val="24"/>
          <w:szCs w:val="24"/>
          <w:lang w:val="pl-PL"/>
        </w:rPr>
        <w:t>Zakonske i druge pravne osnove</w:t>
      </w:r>
    </w:p>
    <w:p w14:paraId="12793AC9" w14:textId="77777777" w:rsidR="00494E91" w:rsidRPr="00927915" w:rsidRDefault="00494E91" w:rsidP="00351CDA">
      <w:pPr>
        <w:numPr>
          <w:ilvl w:val="0"/>
          <w:numId w:val="7"/>
        </w:numPr>
        <w:spacing w:before="100" w:beforeAutospacing="1" w:after="100" w:afterAutospacing="1" w:line="360" w:lineRule="auto"/>
        <w:rPr>
          <w:rFonts w:ascii="Times New Roman" w:hAnsi="Times New Roman" w:cs="Times New Roman"/>
          <w:color w:val="000000"/>
          <w:sz w:val="24"/>
          <w:szCs w:val="24"/>
        </w:rPr>
      </w:pPr>
      <w:hyperlink r:id="rId8" w:tgtFrame="_blank" w:history="1">
        <w:r w:rsidRPr="00927915">
          <w:rPr>
            <w:rFonts w:ascii="Times New Roman" w:hAnsi="Times New Roman" w:cs="Times New Roman"/>
            <w:color w:val="000000"/>
            <w:sz w:val="24"/>
            <w:szCs w:val="24"/>
          </w:rPr>
          <w:t>Zakon</w:t>
        </w:r>
      </w:hyperlink>
      <w:r w:rsidRPr="00927915">
        <w:rPr>
          <w:rFonts w:ascii="Times New Roman" w:hAnsi="Times New Roman" w:cs="Times New Roman"/>
          <w:color w:val="000000"/>
          <w:sz w:val="24"/>
          <w:szCs w:val="24"/>
        </w:rPr>
        <w:t xml:space="preserve"> o znanstvenoj djelatnosti i visokom obrazovanju</w:t>
      </w:r>
    </w:p>
    <w:p w14:paraId="4FD0FC52" w14:textId="77777777" w:rsidR="00494E91" w:rsidRPr="00927915" w:rsidRDefault="00494E91" w:rsidP="00494E91">
      <w:pPr>
        <w:numPr>
          <w:ilvl w:val="0"/>
          <w:numId w:val="7"/>
        </w:numPr>
        <w:spacing w:before="100" w:beforeAutospacing="1" w:after="100" w:afterAutospacing="1" w:line="360" w:lineRule="auto"/>
        <w:rPr>
          <w:rFonts w:ascii="Times New Roman" w:hAnsi="Times New Roman" w:cs="Times New Roman"/>
          <w:color w:val="000000"/>
          <w:sz w:val="24"/>
          <w:szCs w:val="24"/>
        </w:rPr>
      </w:pPr>
      <w:r w:rsidRPr="00927915">
        <w:rPr>
          <w:rFonts w:ascii="Times New Roman" w:hAnsi="Times New Roman" w:cs="Times New Roman"/>
          <w:color w:val="000000"/>
          <w:sz w:val="24"/>
          <w:szCs w:val="24"/>
        </w:rPr>
        <w:t>Zakon o proračunu</w:t>
      </w:r>
    </w:p>
    <w:p w14:paraId="1F6CC4AF" w14:textId="77777777" w:rsidR="00494E91" w:rsidRPr="00927915" w:rsidRDefault="00494E91" w:rsidP="00494E91">
      <w:pPr>
        <w:numPr>
          <w:ilvl w:val="0"/>
          <w:numId w:val="7"/>
        </w:numPr>
        <w:spacing w:before="100" w:beforeAutospacing="1" w:after="100" w:afterAutospacing="1" w:line="360" w:lineRule="auto"/>
        <w:rPr>
          <w:rFonts w:ascii="Times New Roman" w:hAnsi="Times New Roman" w:cs="Times New Roman"/>
          <w:color w:val="000000"/>
          <w:sz w:val="24"/>
          <w:szCs w:val="24"/>
        </w:rPr>
      </w:pPr>
      <w:r w:rsidRPr="00927915">
        <w:rPr>
          <w:rFonts w:ascii="Times New Roman" w:hAnsi="Times New Roman" w:cs="Times New Roman"/>
          <w:sz w:val="24"/>
          <w:szCs w:val="24"/>
        </w:rPr>
        <w:lastRenderedPageBreak/>
        <w:t>Zakon o fiskalnoj odgovornosti</w:t>
      </w:r>
    </w:p>
    <w:p w14:paraId="2AC240D2" w14:textId="318C335B" w:rsidR="00F815A6" w:rsidRPr="008634F0" w:rsidRDefault="00494E91" w:rsidP="007D0622">
      <w:pPr>
        <w:numPr>
          <w:ilvl w:val="0"/>
          <w:numId w:val="7"/>
        </w:numPr>
        <w:spacing w:before="100" w:beforeAutospacing="1" w:after="100" w:afterAutospacing="1" w:line="360" w:lineRule="auto"/>
        <w:rPr>
          <w:rFonts w:ascii="Times New Roman" w:hAnsi="Times New Roman" w:cs="Times New Roman"/>
          <w:color w:val="000000"/>
          <w:sz w:val="24"/>
          <w:szCs w:val="24"/>
        </w:rPr>
      </w:pPr>
      <w:r w:rsidRPr="00927915">
        <w:rPr>
          <w:rFonts w:ascii="Times New Roman" w:hAnsi="Times New Roman" w:cs="Times New Roman"/>
          <w:sz w:val="24"/>
          <w:szCs w:val="24"/>
        </w:rPr>
        <w:t>Uputa za izradu prijedloga fina</w:t>
      </w:r>
      <w:r w:rsidR="00FB7FC7">
        <w:rPr>
          <w:rFonts w:ascii="Times New Roman" w:hAnsi="Times New Roman" w:cs="Times New Roman"/>
          <w:sz w:val="24"/>
          <w:szCs w:val="24"/>
        </w:rPr>
        <w:t>ncijskog plana za razdoblje 202</w:t>
      </w:r>
      <w:r w:rsidR="00BE42B6">
        <w:rPr>
          <w:rFonts w:ascii="Times New Roman" w:hAnsi="Times New Roman" w:cs="Times New Roman"/>
          <w:sz w:val="24"/>
          <w:szCs w:val="24"/>
        </w:rPr>
        <w:t>4</w:t>
      </w:r>
      <w:r w:rsidRPr="00927915">
        <w:rPr>
          <w:rFonts w:ascii="Times New Roman" w:hAnsi="Times New Roman" w:cs="Times New Roman"/>
          <w:sz w:val="24"/>
          <w:szCs w:val="24"/>
        </w:rPr>
        <w:t>. – 202</w:t>
      </w:r>
      <w:r w:rsidR="00BE42B6">
        <w:rPr>
          <w:rFonts w:ascii="Times New Roman" w:hAnsi="Times New Roman" w:cs="Times New Roman"/>
          <w:sz w:val="24"/>
          <w:szCs w:val="24"/>
        </w:rPr>
        <w:t>6</w:t>
      </w:r>
      <w:r w:rsidRPr="00927915">
        <w:rPr>
          <w:rFonts w:ascii="Times New Roman" w:hAnsi="Times New Roman" w:cs="Times New Roman"/>
          <w:sz w:val="24"/>
          <w:szCs w:val="24"/>
        </w:rPr>
        <w:t>. godine</w:t>
      </w:r>
    </w:p>
    <w:p w14:paraId="793D8A8F" w14:textId="58759A47" w:rsidR="008634F0" w:rsidRPr="008634F0" w:rsidRDefault="008634F0" w:rsidP="007D0622">
      <w:pPr>
        <w:numPr>
          <w:ilvl w:val="0"/>
          <w:numId w:val="7"/>
        </w:numPr>
        <w:spacing w:before="100" w:beforeAutospacing="1" w:after="100" w:afterAutospacing="1" w:line="360" w:lineRule="auto"/>
        <w:rPr>
          <w:rFonts w:ascii="Times New Roman" w:hAnsi="Times New Roman" w:cs="Times New Roman"/>
          <w:color w:val="000000"/>
          <w:sz w:val="24"/>
          <w:szCs w:val="24"/>
        </w:rPr>
      </w:pPr>
      <w:r>
        <w:rPr>
          <w:rFonts w:ascii="Times New Roman" w:hAnsi="Times New Roman" w:cs="Times New Roman"/>
          <w:sz w:val="24"/>
          <w:szCs w:val="24"/>
        </w:rPr>
        <w:t>Zakon o izvršavanju Državnog proračuna za 202</w:t>
      </w:r>
      <w:r w:rsidR="00BE42B6">
        <w:rPr>
          <w:rFonts w:ascii="Times New Roman" w:hAnsi="Times New Roman" w:cs="Times New Roman"/>
          <w:sz w:val="24"/>
          <w:szCs w:val="24"/>
        </w:rPr>
        <w:t>4</w:t>
      </w:r>
      <w:r>
        <w:rPr>
          <w:rFonts w:ascii="Times New Roman" w:hAnsi="Times New Roman" w:cs="Times New Roman"/>
          <w:sz w:val="24"/>
          <w:szCs w:val="24"/>
        </w:rPr>
        <w:t>. godinu</w:t>
      </w:r>
    </w:p>
    <w:p w14:paraId="48F97AB9" w14:textId="77777777" w:rsidR="008634F0" w:rsidRPr="007D0622" w:rsidRDefault="008634F0" w:rsidP="007D0622">
      <w:pPr>
        <w:numPr>
          <w:ilvl w:val="0"/>
          <w:numId w:val="7"/>
        </w:numPr>
        <w:spacing w:before="100" w:beforeAutospacing="1" w:after="100" w:afterAutospacing="1" w:line="360" w:lineRule="auto"/>
        <w:rPr>
          <w:rFonts w:ascii="Times New Roman" w:hAnsi="Times New Roman" w:cs="Times New Roman"/>
          <w:color w:val="000000"/>
          <w:sz w:val="24"/>
          <w:szCs w:val="24"/>
        </w:rPr>
      </w:pPr>
      <w:r>
        <w:rPr>
          <w:rFonts w:ascii="Times New Roman" w:hAnsi="Times New Roman" w:cs="Times New Roman"/>
          <w:sz w:val="24"/>
          <w:szCs w:val="24"/>
        </w:rPr>
        <w:t>Pravilnik o polugodišnjem i godišnjem izvještaju o izvršenju proračuna i financijskog plana</w:t>
      </w:r>
    </w:p>
    <w:tbl>
      <w:tblPr>
        <w:tblStyle w:val="TableGrid1"/>
        <w:tblW w:w="0" w:type="auto"/>
        <w:tblLook w:val="04A0" w:firstRow="1" w:lastRow="0" w:firstColumn="1" w:lastColumn="0" w:noHBand="0" w:noVBand="1"/>
      </w:tblPr>
      <w:tblGrid>
        <w:gridCol w:w="1437"/>
        <w:gridCol w:w="1296"/>
        <w:gridCol w:w="1296"/>
        <w:gridCol w:w="1576"/>
      </w:tblGrid>
      <w:tr w:rsidR="00BE42B6" w:rsidRPr="00927915" w14:paraId="534B38DC" w14:textId="77777777" w:rsidTr="00B16C4C">
        <w:tc>
          <w:tcPr>
            <w:tcW w:w="1437" w:type="dxa"/>
            <w:shd w:val="clear" w:color="auto" w:fill="D0CECE" w:themeFill="background2" w:themeFillShade="E6"/>
          </w:tcPr>
          <w:p w14:paraId="25E5DEE7" w14:textId="77777777" w:rsidR="00BE42B6" w:rsidRPr="00927915" w:rsidRDefault="00BE42B6" w:rsidP="00494E91">
            <w:pPr>
              <w:spacing w:after="160" w:line="259" w:lineRule="auto"/>
              <w:jc w:val="both"/>
              <w:rPr>
                <w:rFonts w:ascii="Times New Roman" w:hAnsi="Times New Roman" w:cs="Times New Roman"/>
                <w:sz w:val="24"/>
                <w:szCs w:val="24"/>
              </w:rPr>
            </w:pPr>
          </w:p>
          <w:p w14:paraId="7EA519A2" w14:textId="77777777" w:rsidR="00BE42B6" w:rsidRPr="00927915" w:rsidRDefault="00BE42B6" w:rsidP="00494E91">
            <w:pPr>
              <w:spacing w:after="160" w:line="259" w:lineRule="auto"/>
              <w:jc w:val="both"/>
              <w:rPr>
                <w:rFonts w:ascii="Times New Roman" w:hAnsi="Times New Roman" w:cs="Times New Roman"/>
                <w:sz w:val="24"/>
                <w:szCs w:val="24"/>
              </w:rPr>
            </w:pPr>
          </w:p>
        </w:tc>
        <w:tc>
          <w:tcPr>
            <w:tcW w:w="1296" w:type="dxa"/>
            <w:shd w:val="clear" w:color="auto" w:fill="D0CECE" w:themeFill="background2" w:themeFillShade="E6"/>
            <w:vAlign w:val="center"/>
          </w:tcPr>
          <w:p w14:paraId="790E6448" w14:textId="7349D39C" w:rsidR="00BE42B6" w:rsidRPr="00927915" w:rsidRDefault="00BE42B6" w:rsidP="00494E91">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Plan 2024</w:t>
            </w:r>
            <w:r w:rsidRPr="00927915">
              <w:rPr>
                <w:rFonts w:ascii="Times New Roman" w:hAnsi="Times New Roman" w:cs="Times New Roman"/>
                <w:sz w:val="24"/>
                <w:szCs w:val="24"/>
              </w:rPr>
              <w:t>.</w:t>
            </w:r>
          </w:p>
        </w:tc>
        <w:tc>
          <w:tcPr>
            <w:tcW w:w="1296" w:type="dxa"/>
            <w:shd w:val="clear" w:color="auto" w:fill="D0CECE" w:themeFill="background2" w:themeFillShade="E6"/>
            <w:vAlign w:val="center"/>
          </w:tcPr>
          <w:p w14:paraId="382A051C" w14:textId="4C9759D5" w:rsidR="00BE42B6" w:rsidRPr="00927915" w:rsidRDefault="00BE42B6" w:rsidP="00494E91">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Izvršenje</w:t>
            </w:r>
            <w:r w:rsidRPr="00927915">
              <w:rPr>
                <w:rFonts w:ascii="Times New Roman" w:hAnsi="Times New Roman" w:cs="Times New Roman"/>
                <w:sz w:val="24"/>
                <w:szCs w:val="24"/>
              </w:rPr>
              <w:t xml:space="preserve"> 202</w:t>
            </w:r>
            <w:r>
              <w:rPr>
                <w:rFonts w:ascii="Times New Roman" w:hAnsi="Times New Roman" w:cs="Times New Roman"/>
                <w:sz w:val="24"/>
                <w:szCs w:val="24"/>
              </w:rPr>
              <w:t>4</w:t>
            </w:r>
            <w:r w:rsidRPr="00927915">
              <w:rPr>
                <w:rFonts w:ascii="Times New Roman" w:hAnsi="Times New Roman" w:cs="Times New Roman"/>
                <w:sz w:val="24"/>
                <w:szCs w:val="24"/>
              </w:rPr>
              <w:t>.</w:t>
            </w:r>
          </w:p>
        </w:tc>
        <w:tc>
          <w:tcPr>
            <w:tcW w:w="1576" w:type="dxa"/>
            <w:shd w:val="clear" w:color="auto" w:fill="D0CECE" w:themeFill="background2" w:themeFillShade="E6"/>
            <w:vAlign w:val="center"/>
          </w:tcPr>
          <w:p w14:paraId="4F48A9B2" w14:textId="77777777" w:rsidR="00BE42B6" w:rsidRDefault="00BE42B6" w:rsidP="00B16C4C">
            <w:pPr>
              <w:spacing w:line="259" w:lineRule="auto"/>
              <w:jc w:val="center"/>
              <w:rPr>
                <w:rFonts w:ascii="Times New Roman" w:hAnsi="Times New Roman" w:cs="Times New Roman"/>
                <w:sz w:val="24"/>
                <w:szCs w:val="24"/>
              </w:rPr>
            </w:pPr>
            <w:r>
              <w:rPr>
                <w:rFonts w:ascii="Times New Roman" w:hAnsi="Times New Roman" w:cs="Times New Roman"/>
                <w:sz w:val="24"/>
                <w:szCs w:val="24"/>
              </w:rPr>
              <w:t>Indeks</w:t>
            </w:r>
          </w:p>
          <w:p w14:paraId="31A2F2D9" w14:textId="79DC6DB6" w:rsidR="00BE42B6" w:rsidRPr="00927915" w:rsidRDefault="00BE42B6" w:rsidP="00B16C4C">
            <w:pPr>
              <w:spacing w:line="259" w:lineRule="auto"/>
              <w:jc w:val="center"/>
              <w:rPr>
                <w:rFonts w:ascii="Times New Roman" w:hAnsi="Times New Roman" w:cs="Times New Roman"/>
                <w:sz w:val="24"/>
                <w:szCs w:val="24"/>
              </w:rPr>
            </w:pPr>
            <w:r>
              <w:rPr>
                <w:rFonts w:ascii="Times New Roman" w:hAnsi="Times New Roman" w:cs="Times New Roman"/>
                <w:sz w:val="24"/>
                <w:szCs w:val="24"/>
              </w:rPr>
              <w:t>plan/Izvršenje 202</w:t>
            </w:r>
            <w:r w:rsidR="00192CD5">
              <w:rPr>
                <w:rFonts w:ascii="Times New Roman" w:hAnsi="Times New Roman" w:cs="Times New Roman"/>
                <w:sz w:val="24"/>
                <w:szCs w:val="24"/>
              </w:rPr>
              <w:t>4</w:t>
            </w:r>
            <w:r w:rsidRPr="00927915">
              <w:rPr>
                <w:rFonts w:ascii="Times New Roman" w:hAnsi="Times New Roman" w:cs="Times New Roman"/>
                <w:sz w:val="24"/>
                <w:szCs w:val="24"/>
              </w:rPr>
              <w:t>.</w:t>
            </w:r>
          </w:p>
        </w:tc>
      </w:tr>
      <w:tr w:rsidR="00BE42B6" w:rsidRPr="00927915" w14:paraId="06F68E2C" w14:textId="77777777" w:rsidTr="00B16C4C">
        <w:tc>
          <w:tcPr>
            <w:tcW w:w="1437" w:type="dxa"/>
          </w:tcPr>
          <w:p w14:paraId="07D13B73" w14:textId="77777777" w:rsidR="00BE42B6" w:rsidRPr="00927915" w:rsidRDefault="00BE42B6" w:rsidP="00B16C4C">
            <w:pPr>
              <w:spacing w:after="160" w:line="259" w:lineRule="auto"/>
              <w:jc w:val="right"/>
              <w:rPr>
                <w:rFonts w:ascii="Times New Roman" w:hAnsi="Times New Roman" w:cs="Times New Roman"/>
                <w:sz w:val="24"/>
                <w:szCs w:val="24"/>
              </w:rPr>
            </w:pPr>
            <w:r w:rsidRPr="00927915">
              <w:rPr>
                <w:rFonts w:ascii="Times New Roman" w:hAnsi="Times New Roman" w:cs="Times New Roman"/>
                <w:sz w:val="24"/>
                <w:szCs w:val="24"/>
              </w:rPr>
              <w:t>A621001</w:t>
            </w:r>
          </w:p>
        </w:tc>
        <w:tc>
          <w:tcPr>
            <w:tcW w:w="1296" w:type="dxa"/>
          </w:tcPr>
          <w:p w14:paraId="0549EC2E" w14:textId="704F94A8" w:rsidR="00BE42B6" w:rsidRPr="00927915" w:rsidRDefault="00BE42B6" w:rsidP="00B16C4C">
            <w:pPr>
              <w:spacing w:after="160" w:line="259" w:lineRule="auto"/>
              <w:jc w:val="right"/>
              <w:rPr>
                <w:rFonts w:ascii="Times New Roman" w:hAnsi="Times New Roman" w:cs="Times New Roman"/>
                <w:sz w:val="24"/>
                <w:szCs w:val="24"/>
              </w:rPr>
            </w:pPr>
            <w:r>
              <w:rPr>
                <w:rFonts w:ascii="Times New Roman" w:hAnsi="Times New Roman" w:cs="Times New Roman"/>
                <w:sz w:val="24"/>
                <w:szCs w:val="24"/>
              </w:rPr>
              <w:t>11.987.186</w:t>
            </w:r>
          </w:p>
        </w:tc>
        <w:tc>
          <w:tcPr>
            <w:tcW w:w="1296" w:type="dxa"/>
          </w:tcPr>
          <w:p w14:paraId="7FF65442" w14:textId="09ED6BAA" w:rsidR="00BE42B6" w:rsidRPr="002B49F1" w:rsidRDefault="00BE42B6" w:rsidP="00B16C4C">
            <w:pPr>
              <w:jc w:val="right"/>
              <w:rPr>
                <w:rFonts w:ascii="Times New Roman" w:hAnsi="Times New Roman" w:cs="Times New Roman"/>
                <w:sz w:val="24"/>
                <w:szCs w:val="24"/>
              </w:rPr>
            </w:pPr>
            <w:r>
              <w:rPr>
                <w:rFonts w:ascii="Times New Roman" w:hAnsi="Times New Roman" w:cs="Times New Roman"/>
                <w:sz w:val="24"/>
                <w:szCs w:val="24"/>
              </w:rPr>
              <w:t>12.267.876</w:t>
            </w:r>
          </w:p>
        </w:tc>
        <w:tc>
          <w:tcPr>
            <w:tcW w:w="1576" w:type="dxa"/>
          </w:tcPr>
          <w:p w14:paraId="5A338EB5" w14:textId="102B9CCD" w:rsidR="00BE42B6" w:rsidRPr="002B49F1" w:rsidRDefault="00BE42B6" w:rsidP="00B16C4C">
            <w:pPr>
              <w:jc w:val="right"/>
              <w:rPr>
                <w:rFonts w:ascii="Times New Roman" w:hAnsi="Times New Roman" w:cs="Times New Roman"/>
                <w:sz w:val="24"/>
                <w:szCs w:val="24"/>
              </w:rPr>
            </w:pPr>
            <w:r>
              <w:rPr>
                <w:rFonts w:ascii="Times New Roman" w:hAnsi="Times New Roman" w:cs="Times New Roman"/>
                <w:sz w:val="24"/>
                <w:szCs w:val="24"/>
              </w:rPr>
              <w:t>102,34</w:t>
            </w:r>
          </w:p>
        </w:tc>
      </w:tr>
    </w:tbl>
    <w:p w14:paraId="3BB8EE59" w14:textId="77777777" w:rsidR="00F04095" w:rsidRPr="00927915" w:rsidRDefault="00F04095" w:rsidP="00494E91">
      <w:pPr>
        <w:spacing w:line="360" w:lineRule="auto"/>
        <w:jc w:val="both"/>
        <w:rPr>
          <w:rFonts w:ascii="Times New Roman" w:hAnsi="Times New Roman" w:cs="Times New Roman"/>
          <w:sz w:val="24"/>
          <w:szCs w:val="24"/>
        </w:rPr>
      </w:pPr>
    </w:p>
    <w:p w14:paraId="409CA74C" w14:textId="77777777" w:rsidR="00324046" w:rsidRPr="00927915" w:rsidRDefault="00494E91" w:rsidP="00DF6FAA">
      <w:pPr>
        <w:spacing w:line="360" w:lineRule="auto"/>
        <w:jc w:val="both"/>
        <w:rPr>
          <w:rFonts w:ascii="Times New Roman" w:hAnsi="Times New Roman" w:cs="Times New Roman"/>
          <w:sz w:val="24"/>
          <w:szCs w:val="24"/>
        </w:rPr>
      </w:pPr>
      <w:r w:rsidRPr="00927915">
        <w:rPr>
          <w:rFonts w:ascii="Times New Roman" w:hAnsi="Times New Roman" w:cs="Times New Roman"/>
          <w:sz w:val="24"/>
          <w:szCs w:val="24"/>
        </w:rPr>
        <w:t>Ova aktivnost sastoji se od sljedećih elemenata/podaktivnosti:</w:t>
      </w:r>
      <w:r w:rsidR="00DF6FAA" w:rsidRPr="00927915">
        <w:rPr>
          <w:rFonts w:ascii="Times New Roman" w:hAnsi="Times New Roman" w:cs="Times New Roman"/>
          <w:sz w:val="24"/>
          <w:szCs w:val="24"/>
        </w:rPr>
        <w:t xml:space="preserve"> </w:t>
      </w:r>
    </w:p>
    <w:p w14:paraId="54CAD5B7" w14:textId="77777777" w:rsidR="00324046" w:rsidRPr="00927915" w:rsidRDefault="00324046" w:rsidP="00324046">
      <w:pPr>
        <w:pStyle w:val="ListParagraph"/>
        <w:numPr>
          <w:ilvl w:val="0"/>
          <w:numId w:val="11"/>
        </w:numPr>
        <w:spacing w:line="360" w:lineRule="auto"/>
        <w:jc w:val="both"/>
        <w:rPr>
          <w:rFonts w:ascii="Times New Roman" w:hAnsi="Times New Roman" w:cs="Times New Roman"/>
          <w:sz w:val="24"/>
          <w:szCs w:val="24"/>
        </w:rPr>
      </w:pPr>
      <w:r w:rsidRPr="00927915">
        <w:rPr>
          <w:rFonts w:ascii="Times New Roman" w:hAnsi="Times New Roman" w:cs="Times New Roman"/>
          <w:sz w:val="24"/>
          <w:szCs w:val="24"/>
        </w:rPr>
        <w:t>plaće za zaposlene i plaće za posebne uvjete rada</w:t>
      </w:r>
    </w:p>
    <w:p w14:paraId="0475B5C9" w14:textId="77777777" w:rsidR="00324046" w:rsidRPr="00927915" w:rsidRDefault="00324046" w:rsidP="00324046">
      <w:pPr>
        <w:pStyle w:val="ListParagraph"/>
        <w:numPr>
          <w:ilvl w:val="0"/>
          <w:numId w:val="11"/>
        </w:numPr>
        <w:spacing w:line="360" w:lineRule="auto"/>
        <w:jc w:val="both"/>
        <w:rPr>
          <w:rFonts w:ascii="Times New Roman" w:hAnsi="Times New Roman" w:cs="Times New Roman"/>
          <w:sz w:val="24"/>
          <w:szCs w:val="24"/>
        </w:rPr>
      </w:pPr>
      <w:r w:rsidRPr="00927915">
        <w:rPr>
          <w:rFonts w:ascii="Times New Roman" w:hAnsi="Times New Roman" w:cs="Times New Roman"/>
          <w:sz w:val="24"/>
          <w:szCs w:val="24"/>
        </w:rPr>
        <w:t>materijalna prava zaposlenih</w:t>
      </w:r>
      <w:r w:rsidR="00DF6FAA" w:rsidRPr="00927915">
        <w:rPr>
          <w:rFonts w:ascii="Times New Roman" w:hAnsi="Times New Roman" w:cs="Times New Roman"/>
          <w:sz w:val="24"/>
          <w:szCs w:val="24"/>
        </w:rPr>
        <w:t xml:space="preserve"> </w:t>
      </w:r>
    </w:p>
    <w:p w14:paraId="32CB8D81" w14:textId="77777777" w:rsidR="00324046" w:rsidRPr="00927915" w:rsidRDefault="00DF6FAA" w:rsidP="00324046">
      <w:pPr>
        <w:pStyle w:val="ListParagraph"/>
        <w:numPr>
          <w:ilvl w:val="0"/>
          <w:numId w:val="11"/>
        </w:numPr>
        <w:spacing w:line="360" w:lineRule="auto"/>
        <w:jc w:val="both"/>
        <w:rPr>
          <w:rFonts w:ascii="Times New Roman" w:hAnsi="Times New Roman" w:cs="Times New Roman"/>
          <w:sz w:val="24"/>
          <w:szCs w:val="24"/>
        </w:rPr>
      </w:pPr>
      <w:r w:rsidRPr="00927915">
        <w:rPr>
          <w:rFonts w:ascii="Times New Roman" w:hAnsi="Times New Roman" w:cs="Times New Roman"/>
          <w:sz w:val="24"/>
          <w:szCs w:val="24"/>
        </w:rPr>
        <w:t>doprinosi</w:t>
      </w:r>
      <w:r w:rsidR="00324046" w:rsidRPr="00927915">
        <w:rPr>
          <w:rFonts w:ascii="Times New Roman" w:hAnsi="Times New Roman" w:cs="Times New Roman"/>
          <w:sz w:val="24"/>
          <w:szCs w:val="24"/>
        </w:rPr>
        <w:t xml:space="preserve"> za zaposlene</w:t>
      </w:r>
      <w:r w:rsidRPr="00927915">
        <w:rPr>
          <w:rFonts w:ascii="Times New Roman" w:hAnsi="Times New Roman" w:cs="Times New Roman"/>
          <w:sz w:val="24"/>
          <w:szCs w:val="24"/>
        </w:rPr>
        <w:t xml:space="preserve"> </w:t>
      </w:r>
    </w:p>
    <w:p w14:paraId="46004B28" w14:textId="77777777" w:rsidR="00324046" w:rsidRPr="00927915" w:rsidRDefault="00324046" w:rsidP="00324046">
      <w:pPr>
        <w:pStyle w:val="ListParagraph"/>
        <w:numPr>
          <w:ilvl w:val="0"/>
          <w:numId w:val="11"/>
        </w:numPr>
        <w:spacing w:line="360" w:lineRule="auto"/>
        <w:jc w:val="both"/>
        <w:rPr>
          <w:rFonts w:ascii="Times New Roman" w:hAnsi="Times New Roman" w:cs="Times New Roman"/>
          <w:sz w:val="24"/>
          <w:szCs w:val="24"/>
        </w:rPr>
      </w:pPr>
      <w:r w:rsidRPr="00927915">
        <w:rPr>
          <w:rFonts w:ascii="Times New Roman" w:hAnsi="Times New Roman" w:cs="Times New Roman"/>
          <w:sz w:val="24"/>
          <w:szCs w:val="24"/>
        </w:rPr>
        <w:t>naknada za prijevoz zaposlenika</w:t>
      </w:r>
    </w:p>
    <w:p w14:paraId="14500757" w14:textId="77777777" w:rsidR="00324046" w:rsidRPr="00927915" w:rsidRDefault="00324046" w:rsidP="00324046">
      <w:pPr>
        <w:pStyle w:val="ListParagraph"/>
        <w:numPr>
          <w:ilvl w:val="0"/>
          <w:numId w:val="11"/>
        </w:numPr>
        <w:spacing w:line="360" w:lineRule="auto"/>
        <w:jc w:val="both"/>
        <w:rPr>
          <w:rFonts w:ascii="Times New Roman" w:hAnsi="Times New Roman" w:cs="Times New Roman"/>
          <w:sz w:val="24"/>
          <w:szCs w:val="24"/>
        </w:rPr>
      </w:pPr>
      <w:r w:rsidRPr="00927915">
        <w:rPr>
          <w:rFonts w:ascii="Times New Roman" w:hAnsi="Times New Roman" w:cs="Times New Roman"/>
          <w:sz w:val="24"/>
          <w:szCs w:val="24"/>
        </w:rPr>
        <w:t>sistematski pregledi</w:t>
      </w:r>
      <w:r w:rsidR="00DF6FAA" w:rsidRPr="00927915">
        <w:rPr>
          <w:rFonts w:ascii="Times New Roman" w:hAnsi="Times New Roman" w:cs="Times New Roman"/>
          <w:sz w:val="24"/>
          <w:szCs w:val="24"/>
        </w:rPr>
        <w:t xml:space="preserve"> </w:t>
      </w:r>
    </w:p>
    <w:p w14:paraId="5D3644DC" w14:textId="77777777" w:rsidR="00494E91" w:rsidRPr="00927915" w:rsidRDefault="00DF6FAA" w:rsidP="00324046">
      <w:pPr>
        <w:pStyle w:val="ListParagraph"/>
        <w:numPr>
          <w:ilvl w:val="0"/>
          <w:numId w:val="11"/>
        </w:numPr>
        <w:spacing w:line="360" w:lineRule="auto"/>
        <w:jc w:val="both"/>
        <w:rPr>
          <w:rFonts w:ascii="Times New Roman" w:hAnsi="Times New Roman" w:cs="Times New Roman"/>
          <w:sz w:val="24"/>
          <w:szCs w:val="24"/>
        </w:rPr>
      </w:pPr>
      <w:r w:rsidRPr="00927915">
        <w:rPr>
          <w:rFonts w:ascii="Times New Roman" w:hAnsi="Times New Roman" w:cs="Times New Roman"/>
          <w:sz w:val="24"/>
          <w:szCs w:val="24"/>
        </w:rPr>
        <w:t>naknade</w:t>
      </w:r>
      <w:r w:rsidR="00324046" w:rsidRPr="00927915">
        <w:rPr>
          <w:rFonts w:ascii="Times New Roman" w:hAnsi="Times New Roman" w:cs="Times New Roman"/>
          <w:sz w:val="24"/>
          <w:szCs w:val="24"/>
        </w:rPr>
        <w:t xml:space="preserve"> za zapošljavanje invalidnih</w:t>
      </w:r>
      <w:r w:rsidRPr="00927915">
        <w:rPr>
          <w:rFonts w:ascii="Times New Roman" w:hAnsi="Times New Roman" w:cs="Times New Roman"/>
          <w:sz w:val="24"/>
          <w:szCs w:val="24"/>
        </w:rPr>
        <w:t xml:space="preserve"> osoba.</w:t>
      </w:r>
    </w:p>
    <w:p w14:paraId="05FC84DE" w14:textId="77777777" w:rsidR="00494E91" w:rsidRPr="00927915" w:rsidRDefault="00494E91" w:rsidP="00FA2C77">
      <w:pPr>
        <w:spacing w:line="360" w:lineRule="auto"/>
        <w:jc w:val="both"/>
        <w:rPr>
          <w:rFonts w:ascii="Times New Roman" w:hAnsi="Times New Roman" w:cs="Times New Roman"/>
          <w:sz w:val="24"/>
          <w:szCs w:val="24"/>
        </w:rPr>
      </w:pPr>
      <w:r w:rsidRPr="00927915">
        <w:rPr>
          <w:rFonts w:ascii="Times New Roman" w:hAnsi="Times New Roman" w:cs="Times New Roman"/>
          <w:sz w:val="24"/>
          <w:szCs w:val="24"/>
        </w:rPr>
        <w:t xml:space="preserve">Planirana sredstva za izvor 11 Opći prihodi i primici pod aktivnošću A621001 Redovna djelatnost Sveučilišta u Zagrebu temelje se na zadanim limitima Sveučilišta u Zagrebu za sastavnice. </w:t>
      </w:r>
      <w:r w:rsidR="00FA2C77" w:rsidRPr="00FA2C77">
        <w:rPr>
          <w:rFonts w:ascii="Times New Roman" w:hAnsi="Times New Roman" w:cs="Times New Roman"/>
          <w:sz w:val="24"/>
          <w:szCs w:val="24"/>
        </w:rPr>
        <w:t>Aktivnost Redovna djelatnost Sveučilišta u Zagrebu obu</w:t>
      </w:r>
      <w:r w:rsidR="00FA2C77">
        <w:rPr>
          <w:rFonts w:ascii="Times New Roman" w:hAnsi="Times New Roman" w:cs="Times New Roman"/>
          <w:sz w:val="24"/>
          <w:szCs w:val="24"/>
        </w:rPr>
        <w:t xml:space="preserve">hvaća plaće i materijalna prava </w:t>
      </w:r>
      <w:r w:rsidR="00FA2C77" w:rsidRPr="00FA2C77">
        <w:rPr>
          <w:rFonts w:ascii="Times New Roman" w:hAnsi="Times New Roman" w:cs="Times New Roman"/>
          <w:sz w:val="24"/>
          <w:szCs w:val="24"/>
        </w:rPr>
        <w:t xml:space="preserve">zaposlenika koja </w:t>
      </w:r>
      <w:r w:rsidR="00FA2C77">
        <w:rPr>
          <w:rFonts w:ascii="Times New Roman" w:hAnsi="Times New Roman" w:cs="Times New Roman"/>
          <w:sz w:val="24"/>
          <w:szCs w:val="24"/>
        </w:rPr>
        <w:t>se izvršavaju</w:t>
      </w:r>
      <w:r w:rsidR="00FA2C77" w:rsidRPr="00FA2C77">
        <w:rPr>
          <w:rFonts w:ascii="Times New Roman" w:hAnsi="Times New Roman" w:cs="Times New Roman"/>
          <w:sz w:val="24"/>
          <w:szCs w:val="24"/>
        </w:rPr>
        <w:t xml:space="preserve"> preko računa državne riznice.</w:t>
      </w:r>
    </w:p>
    <w:p w14:paraId="4381DD10" w14:textId="77777777" w:rsidR="00494E91" w:rsidRPr="00927915" w:rsidRDefault="009A7DB7" w:rsidP="00494E91">
      <w:pPr>
        <w:pBdr>
          <w:top w:val="dotted" w:sz="4" w:space="1" w:color="808080" w:themeColor="background1" w:themeShade="80"/>
          <w:bottom w:val="dotted" w:sz="4" w:space="1" w:color="808080" w:themeColor="background1" w:themeShade="80"/>
        </w:pBdr>
        <w:shd w:val="clear" w:color="auto" w:fill="D0CECE" w:themeFill="background2" w:themeFillShade="E6"/>
        <w:spacing w:line="360" w:lineRule="auto"/>
        <w:jc w:val="both"/>
        <w:rPr>
          <w:rFonts w:ascii="Times New Roman" w:hAnsi="Times New Roman" w:cs="Times New Roman"/>
          <w:sz w:val="24"/>
          <w:szCs w:val="24"/>
        </w:rPr>
      </w:pPr>
      <w:r w:rsidRPr="00927915">
        <w:rPr>
          <w:rFonts w:ascii="Times New Roman" w:hAnsi="Times New Roman" w:cs="Times New Roman"/>
          <w:sz w:val="24"/>
          <w:szCs w:val="24"/>
        </w:rPr>
        <w:t>A622122 Programsko financiranje</w:t>
      </w:r>
      <w:r w:rsidR="00494E91" w:rsidRPr="00927915">
        <w:rPr>
          <w:rFonts w:ascii="Times New Roman" w:hAnsi="Times New Roman" w:cs="Times New Roman"/>
          <w:sz w:val="24"/>
          <w:szCs w:val="24"/>
        </w:rPr>
        <w:t xml:space="preserve"> Sveučilišta u Zagrebu</w:t>
      </w:r>
    </w:p>
    <w:p w14:paraId="680A934A" w14:textId="77777777" w:rsidR="00306178" w:rsidRPr="00927915" w:rsidRDefault="00306178" w:rsidP="00306178">
      <w:pPr>
        <w:spacing w:line="360" w:lineRule="auto"/>
        <w:jc w:val="both"/>
        <w:rPr>
          <w:rFonts w:ascii="Times New Roman" w:hAnsi="Times New Roman" w:cs="Times New Roman"/>
          <w:sz w:val="24"/>
          <w:szCs w:val="24"/>
        </w:rPr>
      </w:pPr>
      <w:r w:rsidRPr="00927915">
        <w:rPr>
          <w:rFonts w:ascii="Times New Roman" w:hAnsi="Times New Roman" w:cs="Times New Roman"/>
          <w:sz w:val="24"/>
          <w:szCs w:val="24"/>
        </w:rPr>
        <w:t>Ova aktivnost sastoji se od sljedećih elemenata/podaktivnosti:</w:t>
      </w:r>
    </w:p>
    <w:p w14:paraId="78C16DF9" w14:textId="77777777" w:rsidR="008E0E0E" w:rsidRPr="00927915" w:rsidRDefault="00306178" w:rsidP="008E0E0E">
      <w:pPr>
        <w:pStyle w:val="ListParagraph"/>
        <w:numPr>
          <w:ilvl w:val="0"/>
          <w:numId w:val="13"/>
        </w:numPr>
        <w:spacing w:line="360" w:lineRule="auto"/>
        <w:jc w:val="both"/>
        <w:rPr>
          <w:rFonts w:ascii="Times New Roman" w:hAnsi="Times New Roman" w:cs="Times New Roman"/>
          <w:sz w:val="24"/>
          <w:szCs w:val="24"/>
        </w:rPr>
      </w:pPr>
      <w:r w:rsidRPr="00927915">
        <w:rPr>
          <w:rFonts w:ascii="Times New Roman" w:hAnsi="Times New Roman" w:cs="Times New Roman"/>
          <w:sz w:val="24"/>
          <w:szCs w:val="24"/>
        </w:rPr>
        <w:t>programsko financiranje materijalnih troškova</w:t>
      </w:r>
    </w:p>
    <w:p w14:paraId="2FA4DF78" w14:textId="77777777" w:rsidR="00F04095" w:rsidRPr="00927915" w:rsidRDefault="00306178" w:rsidP="008E0E0E">
      <w:pPr>
        <w:pStyle w:val="ListParagraph"/>
        <w:numPr>
          <w:ilvl w:val="0"/>
          <w:numId w:val="13"/>
        </w:numPr>
        <w:spacing w:line="360" w:lineRule="auto"/>
        <w:jc w:val="both"/>
        <w:rPr>
          <w:rFonts w:ascii="Times New Roman" w:hAnsi="Times New Roman" w:cs="Times New Roman"/>
          <w:sz w:val="24"/>
          <w:szCs w:val="24"/>
        </w:rPr>
      </w:pPr>
      <w:r w:rsidRPr="00927915">
        <w:rPr>
          <w:rFonts w:ascii="Times New Roman" w:hAnsi="Times New Roman" w:cs="Times New Roman"/>
          <w:sz w:val="24"/>
          <w:szCs w:val="24"/>
        </w:rPr>
        <w:t>potpore znanstvenim istraživanjima</w:t>
      </w:r>
    </w:p>
    <w:tbl>
      <w:tblPr>
        <w:tblStyle w:val="TableGrid11"/>
        <w:tblW w:w="0" w:type="auto"/>
        <w:tblLook w:val="04A0" w:firstRow="1" w:lastRow="0" w:firstColumn="1" w:lastColumn="0" w:noHBand="0" w:noVBand="1"/>
      </w:tblPr>
      <w:tblGrid>
        <w:gridCol w:w="1746"/>
        <w:gridCol w:w="1228"/>
        <w:gridCol w:w="1240"/>
        <w:gridCol w:w="1576"/>
      </w:tblGrid>
      <w:tr w:rsidR="00BE42B6" w:rsidRPr="00927915" w14:paraId="51FC0956" w14:textId="77777777" w:rsidTr="00BE42B6">
        <w:tc>
          <w:tcPr>
            <w:tcW w:w="1746" w:type="dxa"/>
            <w:shd w:val="clear" w:color="auto" w:fill="D0CECE" w:themeFill="background2" w:themeFillShade="E6"/>
          </w:tcPr>
          <w:p w14:paraId="631DDBBA" w14:textId="77777777" w:rsidR="00BE42B6" w:rsidRPr="00927915" w:rsidRDefault="00BE42B6" w:rsidP="00B16C4C">
            <w:pPr>
              <w:spacing w:after="160" w:line="259" w:lineRule="auto"/>
              <w:jc w:val="both"/>
              <w:rPr>
                <w:rFonts w:ascii="Times New Roman" w:hAnsi="Times New Roman" w:cs="Times New Roman"/>
                <w:sz w:val="24"/>
                <w:szCs w:val="24"/>
              </w:rPr>
            </w:pPr>
          </w:p>
          <w:p w14:paraId="0B83664F" w14:textId="77777777" w:rsidR="00BE42B6" w:rsidRPr="00927915" w:rsidRDefault="00BE42B6" w:rsidP="00B16C4C">
            <w:pPr>
              <w:spacing w:after="160" w:line="259" w:lineRule="auto"/>
              <w:jc w:val="both"/>
              <w:rPr>
                <w:rFonts w:ascii="Times New Roman" w:hAnsi="Times New Roman" w:cs="Times New Roman"/>
                <w:sz w:val="24"/>
                <w:szCs w:val="24"/>
              </w:rPr>
            </w:pPr>
          </w:p>
        </w:tc>
        <w:tc>
          <w:tcPr>
            <w:tcW w:w="1228" w:type="dxa"/>
            <w:shd w:val="clear" w:color="auto" w:fill="D0CECE" w:themeFill="background2" w:themeFillShade="E6"/>
            <w:vAlign w:val="center"/>
          </w:tcPr>
          <w:p w14:paraId="3F73F6B1" w14:textId="40D3C317" w:rsidR="00BE42B6" w:rsidRPr="00927915" w:rsidRDefault="00BE42B6" w:rsidP="00B16C4C">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Plan 202</w:t>
            </w:r>
            <w:r w:rsidR="00192CD5">
              <w:rPr>
                <w:rFonts w:ascii="Times New Roman" w:hAnsi="Times New Roman" w:cs="Times New Roman"/>
                <w:sz w:val="24"/>
                <w:szCs w:val="24"/>
              </w:rPr>
              <w:t>4</w:t>
            </w:r>
            <w:r w:rsidRPr="00927915">
              <w:rPr>
                <w:rFonts w:ascii="Times New Roman" w:hAnsi="Times New Roman" w:cs="Times New Roman"/>
                <w:sz w:val="24"/>
                <w:szCs w:val="24"/>
              </w:rPr>
              <w:t>.</w:t>
            </w:r>
          </w:p>
        </w:tc>
        <w:tc>
          <w:tcPr>
            <w:tcW w:w="1240" w:type="dxa"/>
            <w:shd w:val="clear" w:color="auto" w:fill="D0CECE" w:themeFill="background2" w:themeFillShade="E6"/>
            <w:vAlign w:val="center"/>
          </w:tcPr>
          <w:p w14:paraId="5ECBAE8E" w14:textId="166BDC5D" w:rsidR="00BE42B6" w:rsidRPr="00927915" w:rsidRDefault="00BE42B6" w:rsidP="00B16C4C">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Izvršenje</w:t>
            </w:r>
            <w:r w:rsidRPr="00927915">
              <w:rPr>
                <w:rFonts w:ascii="Times New Roman" w:hAnsi="Times New Roman" w:cs="Times New Roman"/>
                <w:sz w:val="24"/>
                <w:szCs w:val="24"/>
              </w:rPr>
              <w:t xml:space="preserve"> 202</w:t>
            </w:r>
            <w:r w:rsidR="00192CD5">
              <w:rPr>
                <w:rFonts w:ascii="Times New Roman" w:hAnsi="Times New Roman" w:cs="Times New Roman"/>
                <w:sz w:val="24"/>
                <w:szCs w:val="24"/>
              </w:rPr>
              <w:t>4</w:t>
            </w:r>
            <w:r w:rsidRPr="00927915">
              <w:rPr>
                <w:rFonts w:ascii="Times New Roman" w:hAnsi="Times New Roman" w:cs="Times New Roman"/>
                <w:sz w:val="24"/>
                <w:szCs w:val="24"/>
              </w:rPr>
              <w:t>.</w:t>
            </w:r>
          </w:p>
        </w:tc>
        <w:tc>
          <w:tcPr>
            <w:tcW w:w="1576" w:type="dxa"/>
            <w:shd w:val="clear" w:color="auto" w:fill="D0CECE" w:themeFill="background2" w:themeFillShade="E6"/>
            <w:vAlign w:val="center"/>
          </w:tcPr>
          <w:p w14:paraId="26D361E2" w14:textId="77777777" w:rsidR="00BE42B6" w:rsidRDefault="00BE42B6" w:rsidP="00B16C4C">
            <w:pPr>
              <w:spacing w:line="259" w:lineRule="auto"/>
              <w:jc w:val="center"/>
              <w:rPr>
                <w:rFonts w:ascii="Times New Roman" w:hAnsi="Times New Roman" w:cs="Times New Roman"/>
                <w:sz w:val="24"/>
                <w:szCs w:val="24"/>
              </w:rPr>
            </w:pPr>
            <w:r>
              <w:rPr>
                <w:rFonts w:ascii="Times New Roman" w:hAnsi="Times New Roman" w:cs="Times New Roman"/>
                <w:sz w:val="24"/>
                <w:szCs w:val="24"/>
              </w:rPr>
              <w:t>Indeks</w:t>
            </w:r>
          </w:p>
          <w:p w14:paraId="165EE821" w14:textId="49B85C00" w:rsidR="00BE42B6" w:rsidRPr="00927915" w:rsidRDefault="00BE42B6" w:rsidP="00B16C4C">
            <w:pPr>
              <w:spacing w:line="259" w:lineRule="auto"/>
              <w:jc w:val="center"/>
              <w:rPr>
                <w:rFonts w:ascii="Times New Roman" w:hAnsi="Times New Roman" w:cs="Times New Roman"/>
                <w:sz w:val="24"/>
                <w:szCs w:val="24"/>
              </w:rPr>
            </w:pPr>
            <w:r>
              <w:rPr>
                <w:rFonts w:ascii="Times New Roman" w:hAnsi="Times New Roman" w:cs="Times New Roman"/>
                <w:sz w:val="24"/>
                <w:szCs w:val="24"/>
              </w:rPr>
              <w:t>plan/Izvršenje 202</w:t>
            </w:r>
            <w:r w:rsidR="00192CD5">
              <w:rPr>
                <w:rFonts w:ascii="Times New Roman" w:hAnsi="Times New Roman" w:cs="Times New Roman"/>
                <w:sz w:val="24"/>
                <w:szCs w:val="24"/>
              </w:rPr>
              <w:t>4</w:t>
            </w:r>
            <w:r w:rsidRPr="00927915">
              <w:rPr>
                <w:rFonts w:ascii="Times New Roman" w:hAnsi="Times New Roman" w:cs="Times New Roman"/>
                <w:sz w:val="24"/>
                <w:szCs w:val="24"/>
              </w:rPr>
              <w:t>.</w:t>
            </w:r>
          </w:p>
        </w:tc>
      </w:tr>
      <w:tr w:rsidR="00BE42B6" w:rsidRPr="00927915" w14:paraId="2F29A890" w14:textId="77777777" w:rsidTr="00BE42B6">
        <w:tc>
          <w:tcPr>
            <w:tcW w:w="1746" w:type="dxa"/>
          </w:tcPr>
          <w:p w14:paraId="4CFF0FCB" w14:textId="77777777" w:rsidR="00BE42B6" w:rsidRPr="00927915" w:rsidRDefault="00BE42B6" w:rsidP="00324046">
            <w:pPr>
              <w:spacing w:after="160" w:line="259" w:lineRule="auto"/>
              <w:rPr>
                <w:rFonts w:ascii="Times New Roman" w:hAnsi="Times New Roman" w:cs="Times New Roman"/>
                <w:sz w:val="24"/>
                <w:szCs w:val="24"/>
              </w:rPr>
            </w:pPr>
            <w:r w:rsidRPr="00927915">
              <w:rPr>
                <w:rFonts w:ascii="Times New Roman" w:hAnsi="Times New Roman" w:cs="Times New Roman"/>
                <w:sz w:val="24"/>
                <w:szCs w:val="24"/>
              </w:rPr>
              <w:t>A622122</w:t>
            </w:r>
          </w:p>
        </w:tc>
        <w:tc>
          <w:tcPr>
            <w:tcW w:w="1228" w:type="dxa"/>
          </w:tcPr>
          <w:p w14:paraId="5997625A" w14:textId="64FFE01F" w:rsidR="00BE42B6" w:rsidRPr="00927915" w:rsidRDefault="00BE42B6" w:rsidP="007B4DF3">
            <w:pPr>
              <w:spacing w:after="160" w:line="259" w:lineRule="auto"/>
              <w:jc w:val="right"/>
              <w:rPr>
                <w:rFonts w:ascii="Times New Roman" w:hAnsi="Times New Roman" w:cs="Times New Roman"/>
                <w:sz w:val="24"/>
                <w:szCs w:val="24"/>
              </w:rPr>
            </w:pPr>
            <w:r>
              <w:rPr>
                <w:rFonts w:ascii="Times New Roman" w:hAnsi="Times New Roman" w:cs="Times New Roman"/>
                <w:sz w:val="24"/>
                <w:szCs w:val="24"/>
              </w:rPr>
              <w:t>489.453</w:t>
            </w:r>
          </w:p>
        </w:tc>
        <w:tc>
          <w:tcPr>
            <w:tcW w:w="1240" w:type="dxa"/>
          </w:tcPr>
          <w:p w14:paraId="1FA5031E" w14:textId="635BF7D1" w:rsidR="00BE42B6" w:rsidRPr="00927915" w:rsidRDefault="00BE42B6" w:rsidP="007B4DF3">
            <w:pPr>
              <w:spacing w:after="160" w:line="259" w:lineRule="auto"/>
              <w:jc w:val="right"/>
              <w:rPr>
                <w:rFonts w:ascii="Times New Roman" w:hAnsi="Times New Roman" w:cs="Times New Roman"/>
                <w:sz w:val="24"/>
                <w:szCs w:val="24"/>
              </w:rPr>
            </w:pPr>
            <w:r>
              <w:rPr>
                <w:rFonts w:ascii="Times New Roman" w:hAnsi="Times New Roman" w:cs="Times New Roman"/>
                <w:sz w:val="24"/>
                <w:szCs w:val="24"/>
              </w:rPr>
              <w:t>782.263</w:t>
            </w:r>
          </w:p>
        </w:tc>
        <w:tc>
          <w:tcPr>
            <w:tcW w:w="1576" w:type="dxa"/>
          </w:tcPr>
          <w:p w14:paraId="6B582253" w14:textId="67DC7E92" w:rsidR="00BE42B6" w:rsidRPr="00927915" w:rsidRDefault="00BE42B6" w:rsidP="007B4DF3">
            <w:pPr>
              <w:spacing w:after="160" w:line="259" w:lineRule="auto"/>
              <w:jc w:val="right"/>
              <w:rPr>
                <w:rFonts w:ascii="Times New Roman" w:hAnsi="Times New Roman" w:cs="Times New Roman"/>
                <w:sz w:val="24"/>
                <w:szCs w:val="24"/>
              </w:rPr>
            </w:pPr>
            <w:r>
              <w:rPr>
                <w:rFonts w:ascii="Times New Roman" w:hAnsi="Times New Roman" w:cs="Times New Roman"/>
                <w:sz w:val="24"/>
                <w:szCs w:val="24"/>
              </w:rPr>
              <w:t>159,82</w:t>
            </w:r>
          </w:p>
        </w:tc>
      </w:tr>
    </w:tbl>
    <w:p w14:paraId="6C34710E" w14:textId="77777777" w:rsidR="00F04095" w:rsidRPr="00927915" w:rsidRDefault="00F04095" w:rsidP="00324046">
      <w:pPr>
        <w:spacing w:line="360" w:lineRule="auto"/>
        <w:jc w:val="both"/>
        <w:rPr>
          <w:rFonts w:ascii="Times New Roman" w:hAnsi="Times New Roman" w:cs="Times New Roman"/>
          <w:sz w:val="24"/>
          <w:szCs w:val="24"/>
        </w:rPr>
      </w:pPr>
    </w:p>
    <w:p w14:paraId="0D3892CB" w14:textId="77777777" w:rsidR="00361672" w:rsidRDefault="00361672" w:rsidP="00324046">
      <w:pPr>
        <w:spacing w:line="360" w:lineRule="auto"/>
        <w:jc w:val="both"/>
        <w:rPr>
          <w:rFonts w:ascii="Times New Roman" w:hAnsi="Times New Roman" w:cs="Times New Roman"/>
          <w:sz w:val="24"/>
          <w:szCs w:val="24"/>
        </w:rPr>
      </w:pPr>
      <w:r w:rsidRPr="00361672">
        <w:rPr>
          <w:rFonts w:ascii="Times New Roman" w:hAnsi="Times New Roman" w:cs="Times New Roman"/>
          <w:sz w:val="24"/>
          <w:szCs w:val="24"/>
        </w:rPr>
        <w:lastRenderedPageBreak/>
        <w:t>Aktivnosti programskog financiranja Sveučilišta u Zagrebu za 2024. godinu planirane su prema utvrđenim limitima, dok je izvršenje usklađeno s doznakama sredstava subvencija, participacija školarina i doznakama za temeljno financiranje znanstvene i umjetničke djelatnosti Sveučilišta u Zagrebu za akademsku godinu 2023./2024.</w:t>
      </w:r>
    </w:p>
    <w:p w14:paraId="6CD03D0B" w14:textId="7D3D1C59" w:rsidR="00891365" w:rsidRDefault="00891365" w:rsidP="00324046">
      <w:pPr>
        <w:spacing w:line="360" w:lineRule="auto"/>
        <w:jc w:val="both"/>
        <w:rPr>
          <w:rFonts w:ascii="Times New Roman" w:hAnsi="Times New Roman" w:cs="Times New Roman"/>
          <w:sz w:val="24"/>
          <w:szCs w:val="24"/>
        </w:rPr>
      </w:pPr>
      <w:r w:rsidRPr="00891365">
        <w:rPr>
          <w:rFonts w:ascii="Times New Roman" w:hAnsi="Times New Roman" w:cs="Times New Roman"/>
          <w:sz w:val="24"/>
          <w:szCs w:val="24"/>
        </w:rPr>
        <w:t xml:space="preserve">Iako su </w:t>
      </w:r>
      <w:r w:rsidR="00247B81">
        <w:rPr>
          <w:rFonts w:ascii="Times New Roman" w:hAnsi="Times New Roman" w:cs="Times New Roman"/>
          <w:sz w:val="24"/>
          <w:szCs w:val="24"/>
        </w:rPr>
        <w:t>rashodi</w:t>
      </w:r>
      <w:r w:rsidRPr="00891365">
        <w:rPr>
          <w:rFonts w:ascii="Times New Roman" w:hAnsi="Times New Roman" w:cs="Times New Roman"/>
          <w:sz w:val="24"/>
          <w:szCs w:val="24"/>
        </w:rPr>
        <w:t xml:space="preserve"> na izvoru 11 planirana prema zadanim limitima i u manjim iznosima</w:t>
      </w:r>
      <w:r w:rsidR="00247B81">
        <w:rPr>
          <w:rFonts w:ascii="Times New Roman" w:hAnsi="Times New Roman" w:cs="Times New Roman"/>
          <w:sz w:val="24"/>
          <w:szCs w:val="24"/>
        </w:rPr>
        <w:t xml:space="preserve"> od izvršenja</w:t>
      </w:r>
      <w:r w:rsidRPr="00891365">
        <w:rPr>
          <w:rFonts w:ascii="Times New Roman" w:hAnsi="Times New Roman" w:cs="Times New Roman"/>
          <w:sz w:val="24"/>
          <w:szCs w:val="24"/>
        </w:rPr>
        <w:t xml:space="preserve">, sredstva su utrošena u skladu sa </w:t>
      </w:r>
      <w:r w:rsidR="00247B81">
        <w:rPr>
          <w:rFonts w:ascii="Times New Roman" w:hAnsi="Times New Roman" w:cs="Times New Roman"/>
          <w:sz w:val="24"/>
          <w:szCs w:val="24"/>
        </w:rPr>
        <w:t>prihodima</w:t>
      </w:r>
      <w:r w:rsidRPr="00891365">
        <w:rPr>
          <w:rFonts w:ascii="Times New Roman" w:hAnsi="Times New Roman" w:cs="Times New Roman"/>
          <w:sz w:val="24"/>
          <w:szCs w:val="24"/>
        </w:rPr>
        <w:t xml:space="preserve"> iz izvora 11</w:t>
      </w:r>
      <w:r w:rsidR="00247B81">
        <w:rPr>
          <w:rFonts w:ascii="Times New Roman" w:hAnsi="Times New Roman" w:cs="Times New Roman"/>
          <w:sz w:val="24"/>
          <w:szCs w:val="24"/>
        </w:rPr>
        <w:t xml:space="preserve"> u 100%nom iznosu.</w:t>
      </w:r>
    </w:p>
    <w:p w14:paraId="2EF3E64A" w14:textId="77777777" w:rsidR="00ED704E" w:rsidRPr="00927915" w:rsidRDefault="00ED704E" w:rsidP="00ED704E">
      <w:pPr>
        <w:pBdr>
          <w:top w:val="dotted" w:sz="4" w:space="1" w:color="808080" w:themeColor="background1" w:themeShade="80"/>
          <w:bottom w:val="dotted" w:sz="4" w:space="1" w:color="808080" w:themeColor="background1" w:themeShade="80"/>
        </w:pBdr>
        <w:shd w:val="clear" w:color="auto" w:fill="D0CECE" w:themeFill="background2" w:themeFillShade="E6"/>
        <w:spacing w:line="360" w:lineRule="auto"/>
        <w:jc w:val="both"/>
        <w:rPr>
          <w:rFonts w:ascii="Times New Roman" w:hAnsi="Times New Roman" w:cs="Times New Roman"/>
          <w:sz w:val="24"/>
          <w:szCs w:val="24"/>
        </w:rPr>
      </w:pPr>
      <w:r w:rsidRPr="00927915">
        <w:rPr>
          <w:rFonts w:ascii="Times New Roman" w:hAnsi="Times New Roman" w:cs="Times New Roman"/>
          <w:sz w:val="24"/>
          <w:szCs w:val="24"/>
        </w:rPr>
        <w:t>A621181 Pravomoćne sudske presude</w:t>
      </w:r>
    </w:p>
    <w:p w14:paraId="5DD67EA5" w14:textId="1971A222" w:rsidR="00F522E3" w:rsidRPr="00927915" w:rsidRDefault="002C2F62" w:rsidP="00CA622B">
      <w:pPr>
        <w:spacing w:before="240" w:line="360" w:lineRule="auto"/>
        <w:jc w:val="both"/>
        <w:rPr>
          <w:rFonts w:ascii="Times New Roman" w:hAnsi="Times New Roman" w:cs="Times New Roman"/>
          <w:sz w:val="24"/>
          <w:szCs w:val="24"/>
        </w:rPr>
      </w:pPr>
      <w:r w:rsidRPr="00927915">
        <w:rPr>
          <w:rFonts w:ascii="Times New Roman" w:hAnsi="Times New Roman" w:cs="Times New Roman"/>
          <w:sz w:val="24"/>
          <w:szCs w:val="24"/>
        </w:rPr>
        <w:t>Za isplatu prema pravomoćnim sudskim presudama za tužbe zbog nepovećanja 6% osnovice za izračun plaća u 202</w:t>
      </w:r>
      <w:r w:rsidR="00774099">
        <w:rPr>
          <w:rFonts w:ascii="Times New Roman" w:hAnsi="Times New Roman" w:cs="Times New Roman"/>
          <w:sz w:val="24"/>
          <w:szCs w:val="24"/>
        </w:rPr>
        <w:t>4</w:t>
      </w:r>
      <w:r w:rsidRPr="00927915">
        <w:rPr>
          <w:rFonts w:ascii="Times New Roman" w:hAnsi="Times New Roman" w:cs="Times New Roman"/>
          <w:sz w:val="24"/>
          <w:szCs w:val="24"/>
        </w:rPr>
        <w:t>. go</w:t>
      </w:r>
      <w:r w:rsidR="00252AB1">
        <w:rPr>
          <w:rFonts w:ascii="Times New Roman" w:hAnsi="Times New Roman" w:cs="Times New Roman"/>
          <w:sz w:val="24"/>
          <w:szCs w:val="24"/>
        </w:rPr>
        <w:t xml:space="preserve">dini planiran je iznos od </w:t>
      </w:r>
      <w:r w:rsidR="00774099">
        <w:rPr>
          <w:rFonts w:ascii="Times New Roman" w:hAnsi="Times New Roman" w:cs="Times New Roman"/>
          <w:sz w:val="24"/>
          <w:szCs w:val="24"/>
        </w:rPr>
        <w:t>42.991</w:t>
      </w:r>
      <w:r w:rsidRPr="00927915">
        <w:rPr>
          <w:rFonts w:ascii="Times New Roman" w:hAnsi="Times New Roman" w:cs="Times New Roman"/>
          <w:sz w:val="24"/>
          <w:szCs w:val="24"/>
        </w:rPr>
        <w:t xml:space="preserve"> eura za troškove isplata razlika plaća i doprinosa, sudskih pristojbi i zateznih kamata.</w:t>
      </w:r>
      <w:r w:rsidR="00667D4D">
        <w:rPr>
          <w:rFonts w:ascii="Times New Roman" w:hAnsi="Times New Roman" w:cs="Times New Roman"/>
          <w:sz w:val="24"/>
          <w:szCs w:val="24"/>
        </w:rPr>
        <w:t xml:space="preserve"> U 202</w:t>
      </w:r>
      <w:r w:rsidR="00774099">
        <w:rPr>
          <w:rFonts w:ascii="Times New Roman" w:hAnsi="Times New Roman" w:cs="Times New Roman"/>
          <w:sz w:val="24"/>
          <w:szCs w:val="24"/>
        </w:rPr>
        <w:t>4</w:t>
      </w:r>
      <w:r w:rsidR="00667D4D">
        <w:rPr>
          <w:rFonts w:ascii="Times New Roman" w:hAnsi="Times New Roman" w:cs="Times New Roman"/>
          <w:sz w:val="24"/>
          <w:szCs w:val="24"/>
        </w:rPr>
        <w:t xml:space="preserve">. godini iz aktivnosti A621181 izvršeno je </w:t>
      </w:r>
      <w:r w:rsidR="00774099">
        <w:rPr>
          <w:rFonts w:ascii="Times New Roman" w:hAnsi="Times New Roman" w:cs="Times New Roman"/>
          <w:sz w:val="24"/>
          <w:szCs w:val="24"/>
        </w:rPr>
        <w:t>62.797,51</w:t>
      </w:r>
      <w:r w:rsidR="00667D4D">
        <w:rPr>
          <w:rFonts w:ascii="Times New Roman" w:hAnsi="Times New Roman" w:cs="Times New Roman"/>
          <w:sz w:val="24"/>
          <w:szCs w:val="24"/>
        </w:rPr>
        <w:t xml:space="preserve"> eura.</w:t>
      </w:r>
    </w:p>
    <w:p w14:paraId="08C57103" w14:textId="77777777" w:rsidR="00846CD9" w:rsidRPr="00927915" w:rsidRDefault="00846CD9" w:rsidP="00CA622B">
      <w:pPr>
        <w:spacing w:after="0" w:line="360" w:lineRule="auto"/>
        <w:jc w:val="both"/>
        <w:rPr>
          <w:rFonts w:ascii="Times New Roman" w:hAnsi="Times New Roman" w:cs="Times New Roman"/>
          <w:sz w:val="24"/>
          <w:szCs w:val="24"/>
        </w:rPr>
      </w:pPr>
    </w:p>
    <w:p w14:paraId="198D373D" w14:textId="77777777" w:rsidR="00846CD9" w:rsidRPr="00927915" w:rsidRDefault="00846CD9" w:rsidP="00CA622B">
      <w:pPr>
        <w:pBdr>
          <w:top w:val="dotted" w:sz="4" w:space="1" w:color="808080" w:themeColor="background1" w:themeShade="80"/>
          <w:bottom w:val="dotted" w:sz="4" w:space="1" w:color="808080" w:themeColor="background1" w:themeShade="80"/>
        </w:pBdr>
        <w:shd w:val="clear" w:color="auto" w:fill="D0CECE" w:themeFill="background2" w:themeFillShade="E6"/>
        <w:spacing w:line="360" w:lineRule="auto"/>
        <w:jc w:val="both"/>
        <w:rPr>
          <w:rFonts w:ascii="Times New Roman" w:hAnsi="Times New Roman" w:cs="Times New Roman"/>
          <w:sz w:val="24"/>
          <w:szCs w:val="24"/>
        </w:rPr>
      </w:pPr>
      <w:r w:rsidRPr="00927915">
        <w:rPr>
          <w:rFonts w:ascii="Times New Roman" w:hAnsi="Times New Roman" w:cs="Times New Roman"/>
          <w:sz w:val="24"/>
          <w:szCs w:val="24"/>
        </w:rPr>
        <w:t>A679088 Redovna djelatnost Sveučilišta u Zagrebu (iz evidencijskih prihoda)</w:t>
      </w:r>
    </w:p>
    <w:p w14:paraId="598CED02" w14:textId="77777777" w:rsidR="00CA622B" w:rsidRPr="00927915" w:rsidRDefault="00CA622B" w:rsidP="00CA622B">
      <w:pPr>
        <w:spacing w:after="0" w:line="360" w:lineRule="auto"/>
        <w:jc w:val="both"/>
        <w:rPr>
          <w:rFonts w:ascii="Times New Roman" w:hAnsi="Times New Roman" w:cs="Times New Roman"/>
          <w:sz w:val="24"/>
          <w:szCs w:val="24"/>
        </w:rPr>
      </w:pPr>
      <w:r w:rsidRPr="00927915">
        <w:rPr>
          <w:rFonts w:ascii="Times New Roman" w:hAnsi="Times New Roman" w:cs="Times New Roman"/>
          <w:sz w:val="24"/>
          <w:szCs w:val="24"/>
        </w:rPr>
        <w:t>Zakonske i druge pravne osnove</w:t>
      </w:r>
    </w:p>
    <w:p w14:paraId="0E6D5B5E" w14:textId="77777777" w:rsidR="00CA622B" w:rsidRPr="00927915" w:rsidRDefault="00CA622B" w:rsidP="00CA622B">
      <w:pPr>
        <w:spacing w:after="0" w:line="360" w:lineRule="auto"/>
        <w:jc w:val="both"/>
        <w:rPr>
          <w:rFonts w:ascii="Times New Roman" w:hAnsi="Times New Roman" w:cs="Times New Roman"/>
          <w:sz w:val="24"/>
          <w:szCs w:val="24"/>
        </w:rPr>
      </w:pPr>
      <w:r w:rsidRPr="00927915">
        <w:rPr>
          <w:rFonts w:ascii="Times New Roman" w:hAnsi="Times New Roman" w:cs="Times New Roman"/>
          <w:sz w:val="24"/>
          <w:szCs w:val="24"/>
        </w:rPr>
        <w:t>•</w:t>
      </w:r>
      <w:r w:rsidRPr="00927915">
        <w:rPr>
          <w:rFonts w:ascii="Times New Roman" w:hAnsi="Times New Roman" w:cs="Times New Roman"/>
          <w:sz w:val="24"/>
          <w:szCs w:val="24"/>
        </w:rPr>
        <w:tab/>
        <w:t>Zakon o znanstvenoj dje</w:t>
      </w:r>
      <w:r w:rsidR="000B3347" w:rsidRPr="00927915">
        <w:rPr>
          <w:rFonts w:ascii="Times New Roman" w:hAnsi="Times New Roman" w:cs="Times New Roman"/>
          <w:sz w:val="24"/>
          <w:szCs w:val="24"/>
        </w:rPr>
        <w:t xml:space="preserve">latnosti i visokom obrazovanju </w:t>
      </w:r>
    </w:p>
    <w:p w14:paraId="1456DF5F" w14:textId="77777777" w:rsidR="00CA622B" w:rsidRPr="00927915" w:rsidRDefault="00CA622B" w:rsidP="00CA622B">
      <w:pPr>
        <w:spacing w:after="0" w:line="360" w:lineRule="auto"/>
        <w:jc w:val="both"/>
        <w:rPr>
          <w:rFonts w:ascii="Times New Roman" w:hAnsi="Times New Roman" w:cs="Times New Roman"/>
          <w:sz w:val="24"/>
          <w:szCs w:val="24"/>
        </w:rPr>
      </w:pPr>
      <w:r w:rsidRPr="00927915">
        <w:rPr>
          <w:rFonts w:ascii="Times New Roman" w:hAnsi="Times New Roman" w:cs="Times New Roman"/>
          <w:sz w:val="24"/>
          <w:szCs w:val="24"/>
        </w:rPr>
        <w:t>•</w:t>
      </w:r>
      <w:r w:rsidRPr="00927915">
        <w:rPr>
          <w:rFonts w:ascii="Times New Roman" w:hAnsi="Times New Roman" w:cs="Times New Roman"/>
          <w:sz w:val="24"/>
          <w:szCs w:val="24"/>
        </w:rPr>
        <w:tab/>
        <w:t>Zakon o Proračunu</w:t>
      </w:r>
    </w:p>
    <w:p w14:paraId="63C3F828" w14:textId="77777777" w:rsidR="00CA622B" w:rsidRPr="00927915" w:rsidRDefault="00CA622B" w:rsidP="00CA622B">
      <w:pPr>
        <w:spacing w:after="0" w:line="360" w:lineRule="auto"/>
        <w:jc w:val="both"/>
        <w:rPr>
          <w:rFonts w:ascii="Times New Roman" w:hAnsi="Times New Roman" w:cs="Times New Roman"/>
          <w:sz w:val="24"/>
          <w:szCs w:val="24"/>
        </w:rPr>
      </w:pPr>
      <w:r w:rsidRPr="00927915">
        <w:rPr>
          <w:rFonts w:ascii="Times New Roman" w:hAnsi="Times New Roman" w:cs="Times New Roman"/>
          <w:sz w:val="24"/>
          <w:szCs w:val="24"/>
        </w:rPr>
        <w:t>•</w:t>
      </w:r>
      <w:r w:rsidRPr="00927915">
        <w:rPr>
          <w:rFonts w:ascii="Times New Roman" w:hAnsi="Times New Roman" w:cs="Times New Roman"/>
          <w:sz w:val="24"/>
          <w:szCs w:val="24"/>
        </w:rPr>
        <w:tab/>
        <w:t xml:space="preserve">Zakon o veterinarstvu </w:t>
      </w:r>
    </w:p>
    <w:p w14:paraId="7013FCA8" w14:textId="77777777" w:rsidR="00CA622B" w:rsidRPr="00927915" w:rsidRDefault="00CA622B" w:rsidP="00CA622B">
      <w:pPr>
        <w:spacing w:after="0" w:line="360" w:lineRule="auto"/>
        <w:jc w:val="both"/>
        <w:rPr>
          <w:rFonts w:ascii="Times New Roman" w:hAnsi="Times New Roman" w:cs="Times New Roman"/>
          <w:sz w:val="24"/>
          <w:szCs w:val="24"/>
        </w:rPr>
      </w:pPr>
      <w:r w:rsidRPr="00927915">
        <w:rPr>
          <w:rFonts w:ascii="Times New Roman" w:hAnsi="Times New Roman" w:cs="Times New Roman"/>
          <w:sz w:val="24"/>
          <w:szCs w:val="24"/>
        </w:rPr>
        <w:t>•</w:t>
      </w:r>
      <w:r w:rsidRPr="00927915">
        <w:rPr>
          <w:rFonts w:ascii="Times New Roman" w:hAnsi="Times New Roman" w:cs="Times New Roman"/>
          <w:sz w:val="24"/>
          <w:szCs w:val="24"/>
        </w:rPr>
        <w:tab/>
        <w:t>Pravilnik o integriranom preddiplomskom i diplomskom studiju</w:t>
      </w:r>
    </w:p>
    <w:p w14:paraId="49D0A8F9" w14:textId="77777777" w:rsidR="00CA622B" w:rsidRPr="00927915" w:rsidRDefault="00CA622B" w:rsidP="00CA622B">
      <w:pPr>
        <w:spacing w:after="0" w:line="360" w:lineRule="auto"/>
        <w:jc w:val="both"/>
        <w:rPr>
          <w:rFonts w:ascii="Times New Roman" w:hAnsi="Times New Roman" w:cs="Times New Roman"/>
          <w:sz w:val="24"/>
          <w:szCs w:val="24"/>
        </w:rPr>
      </w:pPr>
      <w:r w:rsidRPr="00927915">
        <w:rPr>
          <w:rFonts w:ascii="Times New Roman" w:hAnsi="Times New Roman" w:cs="Times New Roman"/>
          <w:sz w:val="24"/>
          <w:szCs w:val="24"/>
        </w:rPr>
        <w:t>•</w:t>
      </w:r>
      <w:r w:rsidRPr="00927915">
        <w:rPr>
          <w:rFonts w:ascii="Times New Roman" w:hAnsi="Times New Roman" w:cs="Times New Roman"/>
          <w:sz w:val="24"/>
          <w:szCs w:val="24"/>
        </w:rPr>
        <w:tab/>
        <w:t>Izmjene pravilnika o integriranom preddiplomskom i diplomskom studiju</w:t>
      </w:r>
    </w:p>
    <w:p w14:paraId="64EF40AE" w14:textId="77777777" w:rsidR="00CA622B" w:rsidRPr="00927915" w:rsidRDefault="00CA622B" w:rsidP="00CA622B">
      <w:pPr>
        <w:spacing w:after="0" w:line="360" w:lineRule="auto"/>
        <w:jc w:val="both"/>
        <w:rPr>
          <w:rFonts w:ascii="Times New Roman" w:hAnsi="Times New Roman" w:cs="Times New Roman"/>
          <w:sz w:val="24"/>
          <w:szCs w:val="24"/>
        </w:rPr>
      </w:pPr>
      <w:r w:rsidRPr="00927915">
        <w:rPr>
          <w:rFonts w:ascii="Times New Roman" w:hAnsi="Times New Roman" w:cs="Times New Roman"/>
          <w:sz w:val="24"/>
          <w:szCs w:val="24"/>
        </w:rPr>
        <w:t>•</w:t>
      </w:r>
      <w:r w:rsidRPr="00927915">
        <w:rPr>
          <w:rFonts w:ascii="Times New Roman" w:hAnsi="Times New Roman" w:cs="Times New Roman"/>
          <w:sz w:val="24"/>
          <w:szCs w:val="24"/>
        </w:rPr>
        <w:tab/>
        <w:t>Pravilnik o ustroju radnih mjesta</w:t>
      </w:r>
      <w:r w:rsidRPr="00927915">
        <w:rPr>
          <w:rFonts w:ascii="Times New Roman" w:hAnsi="Times New Roman" w:cs="Times New Roman"/>
          <w:sz w:val="24"/>
          <w:szCs w:val="24"/>
        </w:rPr>
        <w:tab/>
      </w:r>
    </w:p>
    <w:p w14:paraId="49914673" w14:textId="77777777" w:rsidR="00CA622B" w:rsidRPr="00927915" w:rsidRDefault="00CA622B" w:rsidP="00CA622B">
      <w:pPr>
        <w:spacing w:after="0" w:line="360" w:lineRule="auto"/>
        <w:jc w:val="both"/>
        <w:rPr>
          <w:rFonts w:ascii="Times New Roman" w:hAnsi="Times New Roman" w:cs="Times New Roman"/>
          <w:sz w:val="24"/>
          <w:szCs w:val="24"/>
        </w:rPr>
      </w:pPr>
      <w:r w:rsidRPr="00927915">
        <w:rPr>
          <w:rFonts w:ascii="Times New Roman" w:hAnsi="Times New Roman" w:cs="Times New Roman"/>
          <w:sz w:val="24"/>
          <w:szCs w:val="24"/>
        </w:rPr>
        <w:t>•</w:t>
      </w:r>
      <w:r w:rsidRPr="00927915">
        <w:rPr>
          <w:rFonts w:ascii="Times New Roman" w:hAnsi="Times New Roman" w:cs="Times New Roman"/>
          <w:sz w:val="24"/>
          <w:szCs w:val="24"/>
        </w:rPr>
        <w:tab/>
        <w:t xml:space="preserve">Pravilnik o radu </w:t>
      </w:r>
    </w:p>
    <w:p w14:paraId="6548918D" w14:textId="77777777" w:rsidR="00CA622B" w:rsidRPr="00927915" w:rsidRDefault="00CA622B" w:rsidP="00CA622B">
      <w:pPr>
        <w:spacing w:after="0" w:line="360" w:lineRule="auto"/>
        <w:jc w:val="both"/>
        <w:rPr>
          <w:rFonts w:ascii="Times New Roman" w:hAnsi="Times New Roman" w:cs="Times New Roman"/>
          <w:sz w:val="24"/>
          <w:szCs w:val="24"/>
        </w:rPr>
      </w:pPr>
      <w:r w:rsidRPr="00927915">
        <w:rPr>
          <w:rFonts w:ascii="Times New Roman" w:hAnsi="Times New Roman" w:cs="Times New Roman"/>
          <w:sz w:val="24"/>
          <w:szCs w:val="24"/>
        </w:rPr>
        <w:t>•</w:t>
      </w:r>
      <w:r w:rsidRPr="00927915">
        <w:rPr>
          <w:rFonts w:ascii="Times New Roman" w:hAnsi="Times New Roman" w:cs="Times New Roman"/>
          <w:sz w:val="24"/>
          <w:szCs w:val="24"/>
        </w:rPr>
        <w:tab/>
        <w:t xml:space="preserve">Pravilnik o zaštiti na radu </w:t>
      </w:r>
    </w:p>
    <w:p w14:paraId="2C04BE04" w14:textId="77777777" w:rsidR="00CA622B" w:rsidRPr="00927915" w:rsidRDefault="00CA622B" w:rsidP="00CA622B">
      <w:pPr>
        <w:spacing w:after="0" w:line="360" w:lineRule="auto"/>
        <w:jc w:val="both"/>
        <w:rPr>
          <w:rFonts w:ascii="Times New Roman" w:hAnsi="Times New Roman" w:cs="Times New Roman"/>
          <w:sz w:val="24"/>
          <w:szCs w:val="24"/>
        </w:rPr>
      </w:pPr>
      <w:r w:rsidRPr="00927915">
        <w:rPr>
          <w:rFonts w:ascii="Times New Roman" w:hAnsi="Times New Roman" w:cs="Times New Roman"/>
          <w:sz w:val="24"/>
          <w:szCs w:val="24"/>
        </w:rPr>
        <w:t>•</w:t>
      </w:r>
      <w:r w:rsidRPr="00927915">
        <w:rPr>
          <w:rFonts w:ascii="Times New Roman" w:hAnsi="Times New Roman" w:cs="Times New Roman"/>
          <w:sz w:val="24"/>
          <w:szCs w:val="24"/>
        </w:rPr>
        <w:tab/>
        <w:t>Strategija razvoja Veterinarskog fakulteta</w:t>
      </w:r>
      <w:r w:rsidR="004B1F92" w:rsidRPr="00927915">
        <w:rPr>
          <w:rFonts w:ascii="Times New Roman" w:hAnsi="Times New Roman" w:cs="Times New Roman"/>
          <w:sz w:val="24"/>
          <w:szCs w:val="24"/>
        </w:rPr>
        <w:t xml:space="preserve"> za razdoblje 2023. – 2027.</w:t>
      </w:r>
    </w:p>
    <w:p w14:paraId="4CFA7997" w14:textId="77777777" w:rsidR="00CA622B" w:rsidRPr="00927915" w:rsidRDefault="00CA622B" w:rsidP="00CA622B">
      <w:pPr>
        <w:spacing w:after="0" w:line="360" w:lineRule="auto"/>
        <w:jc w:val="both"/>
        <w:rPr>
          <w:rFonts w:ascii="Times New Roman" w:hAnsi="Times New Roman" w:cs="Times New Roman"/>
          <w:sz w:val="24"/>
          <w:szCs w:val="24"/>
        </w:rPr>
      </w:pPr>
      <w:r w:rsidRPr="00927915">
        <w:rPr>
          <w:rFonts w:ascii="Times New Roman" w:hAnsi="Times New Roman" w:cs="Times New Roman"/>
          <w:sz w:val="24"/>
          <w:szCs w:val="24"/>
        </w:rPr>
        <w:t>•</w:t>
      </w:r>
      <w:r w:rsidRPr="00927915">
        <w:rPr>
          <w:rFonts w:ascii="Times New Roman" w:hAnsi="Times New Roman" w:cs="Times New Roman"/>
          <w:sz w:val="24"/>
          <w:szCs w:val="24"/>
        </w:rPr>
        <w:tab/>
        <w:t xml:space="preserve">Statut Veterinarskoga </w:t>
      </w:r>
      <w:r w:rsidR="004B1F92" w:rsidRPr="00927915">
        <w:rPr>
          <w:rFonts w:ascii="Times New Roman" w:hAnsi="Times New Roman" w:cs="Times New Roman"/>
          <w:sz w:val="24"/>
          <w:szCs w:val="24"/>
        </w:rPr>
        <w:t>fakulteta Sveučilišta u Zagrebu</w:t>
      </w:r>
      <w:r w:rsidRPr="00927915">
        <w:rPr>
          <w:rFonts w:ascii="Times New Roman" w:hAnsi="Times New Roman" w:cs="Times New Roman"/>
          <w:sz w:val="24"/>
          <w:szCs w:val="24"/>
        </w:rPr>
        <w:t xml:space="preserve"> </w:t>
      </w:r>
    </w:p>
    <w:p w14:paraId="40178367" w14:textId="77777777" w:rsidR="00CA622B" w:rsidRPr="00927915" w:rsidRDefault="00CA622B" w:rsidP="00CA622B">
      <w:pPr>
        <w:spacing w:after="0" w:line="360" w:lineRule="auto"/>
        <w:jc w:val="both"/>
        <w:rPr>
          <w:rFonts w:ascii="Times New Roman" w:hAnsi="Times New Roman" w:cs="Times New Roman"/>
          <w:sz w:val="24"/>
          <w:szCs w:val="24"/>
        </w:rPr>
      </w:pPr>
      <w:r w:rsidRPr="00927915">
        <w:rPr>
          <w:rFonts w:ascii="Times New Roman" w:hAnsi="Times New Roman" w:cs="Times New Roman"/>
          <w:sz w:val="24"/>
          <w:szCs w:val="24"/>
        </w:rPr>
        <w:t>•</w:t>
      </w:r>
      <w:r w:rsidRPr="00927915">
        <w:rPr>
          <w:rFonts w:ascii="Times New Roman" w:hAnsi="Times New Roman" w:cs="Times New Roman"/>
          <w:sz w:val="24"/>
          <w:szCs w:val="24"/>
        </w:rPr>
        <w:tab/>
        <w:t xml:space="preserve">Pravilnik o uvjetima i postupku izbora u zvanja i na odgovarajuća radna mjesta </w:t>
      </w:r>
    </w:p>
    <w:p w14:paraId="6118CF52" w14:textId="77777777" w:rsidR="00CA622B" w:rsidRPr="00927915" w:rsidRDefault="00CA622B" w:rsidP="00CA622B">
      <w:pPr>
        <w:spacing w:after="0" w:line="360" w:lineRule="auto"/>
        <w:jc w:val="both"/>
        <w:rPr>
          <w:rFonts w:ascii="Times New Roman" w:hAnsi="Times New Roman" w:cs="Times New Roman"/>
          <w:sz w:val="24"/>
          <w:szCs w:val="24"/>
        </w:rPr>
      </w:pPr>
      <w:r w:rsidRPr="00927915">
        <w:rPr>
          <w:rFonts w:ascii="Times New Roman" w:hAnsi="Times New Roman" w:cs="Times New Roman"/>
          <w:sz w:val="24"/>
          <w:szCs w:val="24"/>
        </w:rPr>
        <w:t>•</w:t>
      </w:r>
      <w:r w:rsidRPr="00927915">
        <w:rPr>
          <w:rFonts w:ascii="Times New Roman" w:hAnsi="Times New Roman" w:cs="Times New Roman"/>
          <w:sz w:val="24"/>
          <w:szCs w:val="24"/>
        </w:rPr>
        <w:tab/>
        <w:t xml:space="preserve">Naputak o postupku izbora u zvanja i odgovarajuća radna mjesta </w:t>
      </w:r>
    </w:p>
    <w:p w14:paraId="0FD672E1" w14:textId="77777777" w:rsidR="00CA622B" w:rsidRPr="00927915" w:rsidRDefault="00CA622B" w:rsidP="00CA622B">
      <w:pPr>
        <w:spacing w:after="0" w:line="360" w:lineRule="auto"/>
        <w:jc w:val="both"/>
        <w:rPr>
          <w:rFonts w:ascii="Times New Roman" w:hAnsi="Times New Roman" w:cs="Times New Roman"/>
          <w:sz w:val="24"/>
          <w:szCs w:val="24"/>
        </w:rPr>
      </w:pPr>
      <w:r w:rsidRPr="00927915">
        <w:rPr>
          <w:rFonts w:ascii="Times New Roman" w:hAnsi="Times New Roman" w:cs="Times New Roman"/>
          <w:sz w:val="24"/>
          <w:szCs w:val="24"/>
        </w:rPr>
        <w:t>•</w:t>
      </w:r>
      <w:r w:rsidRPr="00927915">
        <w:rPr>
          <w:rFonts w:ascii="Times New Roman" w:hAnsi="Times New Roman" w:cs="Times New Roman"/>
          <w:sz w:val="24"/>
          <w:szCs w:val="24"/>
        </w:rPr>
        <w:tab/>
        <w:t xml:space="preserve">Pravilnik o ustroju i radu znanstveno-nastavnog poligona Fakultetsko dobro Dugo Selo </w:t>
      </w:r>
    </w:p>
    <w:p w14:paraId="3101DF68" w14:textId="77777777" w:rsidR="00CA622B" w:rsidRPr="00927915" w:rsidRDefault="00CA622B" w:rsidP="00CA622B">
      <w:pPr>
        <w:spacing w:after="0" w:line="360" w:lineRule="auto"/>
        <w:jc w:val="both"/>
        <w:rPr>
          <w:rFonts w:ascii="Times New Roman" w:hAnsi="Times New Roman" w:cs="Times New Roman"/>
          <w:sz w:val="24"/>
          <w:szCs w:val="24"/>
        </w:rPr>
      </w:pPr>
      <w:r w:rsidRPr="00927915">
        <w:rPr>
          <w:rFonts w:ascii="Times New Roman" w:hAnsi="Times New Roman" w:cs="Times New Roman"/>
          <w:sz w:val="24"/>
          <w:szCs w:val="24"/>
        </w:rPr>
        <w:t>•</w:t>
      </w:r>
      <w:r w:rsidRPr="00927915">
        <w:rPr>
          <w:rFonts w:ascii="Times New Roman" w:hAnsi="Times New Roman" w:cs="Times New Roman"/>
          <w:sz w:val="24"/>
          <w:szCs w:val="24"/>
        </w:rPr>
        <w:tab/>
        <w:t xml:space="preserve">Pravilnik o ustroju i radu lovno-nastavnog poligona Veterinarskog fakulteta </w:t>
      </w:r>
    </w:p>
    <w:p w14:paraId="2FE45F11" w14:textId="77777777" w:rsidR="00CA622B" w:rsidRPr="00927915" w:rsidRDefault="00CA622B" w:rsidP="00CA622B">
      <w:pPr>
        <w:spacing w:after="0" w:line="360" w:lineRule="auto"/>
        <w:jc w:val="both"/>
        <w:rPr>
          <w:rFonts w:ascii="Times New Roman" w:hAnsi="Times New Roman" w:cs="Times New Roman"/>
          <w:sz w:val="24"/>
          <w:szCs w:val="24"/>
        </w:rPr>
      </w:pPr>
      <w:r w:rsidRPr="00927915">
        <w:rPr>
          <w:rFonts w:ascii="Times New Roman" w:hAnsi="Times New Roman" w:cs="Times New Roman"/>
          <w:sz w:val="24"/>
          <w:szCs w:val="24"/>
        </w:rPr>
        <w:t>•</w:t>
      </w:r>
      <w:r w:rsidRPr="00927915">
        <w:rPr>
          <w:rFonts w:ascii="Times New Roman" w:hAnsi="Times New Roman" w:cs="Times New Roman"/>
          <w:sz w:val="24"/>
          <w:szCs w:val="24"/>
        </w:rPr>
        <w:tab/>
        <w:t xml:space="preserve">Pravilnik o unutarnjem ustroju veterinarskoga fakulteta </w:t>
      </w:r>
    </w:p>
    <w:p w14:paraId="671FD130" w14:textId="77777777" w:rsidR="00CA622B" w:rsidRPr="00927915" w:rsidRDefault="00CA622B" w:rsidP="00CA622B">
      <w:pPr>
        <w:spacing w:after="0" w:line="360" w:lineRule="auto"/>
        <w:jc w:val="both"/>
        <w:rPr>
          <w:rFonts w:ascii="Times New Roman" w:hAnsi="Times New Roman" w:cs="Times New Roman"/>
          <w:sz w:val="24"/>
          <w:szCs w:val="24"/>
        </w:rPr>
      </w:pPr>
      <w:r w:rsidRPr="00927915">
        <w:rPr>
          <w:rFonts w:ascii="Times New Roman" w:hAnsi="Times New Roman" w:cs="Times New Roman"/>
          <w:sz w:val="24"/>
          <w:szCs w:val="24"/>
        </w:rPr>
        <w:t>•</w:t>
      </w:r>
      <w:r w:rsidRPr="00927915">
        <w:rPr>
          <w:rFonts w:ascii="Times New Roman" w:hAnsi="Times New Roman" w:cs="Times New Roman"/>
          <w:sz w:val="24"/>
          <w:szCs w:val="24"/>
        </w:rPr>
        <w:tab/>
        <w:t>Pravilnik o sustavu osiguranja kvalitete na Veterinarskom fakultetu</w:t>
      </w:r>
    </w:p>
    <w:p w14:paraId="4AA8F940" w14:textId="77777777" w:rsidR="00CA622B" w:rsidRPr="00927915" w:rsidRDefault="00CA622B" w:rsidP="00CA622B">
      <w:pPr>
        <w:spacing w:after="0" w:line="360" w:lineRule="auto"/>
        <w:jc w:val="both"/>
        <w:rPr>
          <w:rFonts w:ascii="Times New Roman" w:hAnsi="Times New Roman" w:cs="Times New Roman"/>
          <w:sz w:val="24"/>
          <w:szCs w:val="24"/>
        </w:rPr>
      </w:pPr>
      <w:r w:rsidRPr="00927915">
        <w:rPr>
          <w:rFonts w:ascii="Times New Roman" w:hAnsi="Times New Roman" w:cs="Times New Roman"/>
          <w:sz w:val="24"/>
          <w:szCs w:val="24"/>
        </w:rPr>
        <w:t>•</w:t>
      </w:r>
      <w:r w:rsidRPr="00927915">
        <w:rPr>
          <w:rFonts w:ascii="Times New Roman" w:hAnsi="Times New Roman" w:cs="Times New Roman"/>
          <w:sz w:val="24"/>
          <w:szCs w:val="24"/>
        </w:rPr>
        <w:tab/>
        <w:t>Pravilnik o doktorskom studiju na Veterinarskom fakultetu u Zagrebu</w:t>
      </w:r>
    </w:p>
    <w:p w14:paraId="4F6EEBC8" w14:textId="77777777" w:rsidR="00CA622B" w:rsidRPr="00927915" w:rsidRDefault="00CA622B" w:rsidP="00CA622B">
      <w:pPr>
        <w:spacing w:after="0" w:line="360" w:lineRule="auto"/>
        <w:jc w:val="both"/>
        <w:rPr>
          <w:rFonts w:ascii="Times New Roman" w:hAnsi="Times New Roman" w:cs="Times New Roman"/>
          <w:sz w:val="24"/>
          <w:szCs w:val="24"/>
        </w:rPr>
      </w:pPr>
      <w:r w:rsidRPr="00927915">
        <w:rPr>
          <w:rFonts w:ascii="Times New Roman" w:hAnsi="Times New Roman" w:cs="Times New Roman"/>
          <w:sz w:val="24"/>
          <w:szCs w:val="24"/>
        </w:rPr>
        <w:lastRenderedPageBreak/>
        <w:t>•</w:t>
      </w:r>
      <w:r w:rsidRPr="00927915">
        <w:rPr>
          <w:rFonts w:ascii="Times New Roman" w:hAnsi="Times New Roman" w:cs="Times New Roman"/>
          <w:sz w:val="24"/>
          <w:szCs w:val="24"/>
        </w:rPr>
        <w:tab/>
        <w:t>Pravilnik o poslijediplomskim specijalističkim studijima Veterinarskog fakulteta Sveučilišta u Zagrebu</w:t>
      </w:r>
    </w:p>
    <w:p w14:paraId="6D584832" w14:textId="77777777" w:rsidR="00CA622B" w:rsidRPr="00927915" w:rsidRDefault="00CA622B" w:rsidP="00CA622B">
      <w:pPr>
        <w:spacing w:after="0" w:line="360" w:lineRule="auto"/>
        <w:jc w:val="both"/>
        <w:rPr>
          <w:rFonts w:ascii="Times New Roman" w:hAnsi="Times New Roman" w:cs="Times New Roman"/>
          <w:sz w:val="24"/>
          <w:szCs w:val="24"/>
        </w:rPr>
      </w:pPr>
      <w:r w:rsidRPr="00927915">
        <w:rPr>
          <w:rFonts w:ascii="Times New Roman" w:hAnsi="Times New Roman" w:cs="Times New Roman"/>
          <w:sz w:val="24"/>
          <w:szCs w:val="24"/>
        </w:rPr>
        <w:t>•</w:t>
      </w:r>
      <w:r w:rsidRPr="00927915">
        <w:rPr>
          <w:rFonts w:ascii="Times New Roman" w:hAnsi="Times New Roman" w:cs="Times New Roman"/>
          <w:sz w:val="24"/>
          <w:szCs w:val="24"/>
        </w:rPr>
        <w:tab/>
        <w:t xml:space="preserve">Pravilnik o ambulantnoj klinici Veterinarskog fakulteta Sveučilišta u Zagrebu </w:t>
      </w:r>
    </w:p>
    <w:p w14:paraId="6ED69F9F" w14:textId="77777777" w:rsidR="003B2CF0" w:rsidRPr="00927915" w:rsidRDefault="00CA622B" w:rsidP="00CA622B">
      <w:pPr>
        <w:spacing w:after="0" w:line="360" w:lineRule="auto"/>
        <w:jc w:val="both"/>
        <w:rPr>
          <w:rFonts w:ascii="Times New Roman" w:hAnsi="Times New Roman" w:cs="Times New Roman"/>
          <w:sz w:val="24"/>
          <w:szCs w:val="24"/>
        </w:rPr>
      </w:pPr>
      <w:r w:rsidRPr="00927915">
        <w:rPr>
          <w:rFonts w:ascii="Times New Roman" w:hAnsi="Times New Roman" w:cs="Times New Roman"/>
          <w:sz w:val="24"/>
          <w:szCs w:val="24"/>
        </w:rPr>
        <w:t>•</w:t>
      </w:r>
      <w:r w:rsidRPr="00927915">
        <w:rPr>
          <w:rFonts w:ascii="Times New Roman" w:hAnsi="Times New Roman" w:cs="Times New Roman"/>
          <w:sz w:val="24"/>
          <w:szCs w:val="24"/>
        </w:rPr>
        <w:tab/>
        <w:t>Pravilnik o sveučilišnoj nastavnoj literaturi i izdavačkoj djelatnosti</w:t>
      </w:r>
    </w:p>
    <w:p w14:paraId="3AB68189" w14:textId="77777777" w:rsidR="00927915" w:rsidRPr="00927915" w:rsidRDefault="00927915" w:rsidP="00CA622B">
      <w:pPr>
        <w:spacing w:after="0" w:line="360" w:lineRule="auto"/>
        <w:jc w:val="both"/>
        <w:rPr>
          <w:rFonts w:ascii="Times New Roman" w:hAnsi="Times New Roman" w:cs="Times New Roman"/>
          <w:sz w:val="24"/>
          <w:szCs w:val="24"/>
        </w:rPr>
      </w:pPr>
    </w:p>
    <w:p w14:paraId="7F4702F2" w14:textId="56944188" w:rsidR="00257BDE" w:rsidRPr="00B72EDC" w:rsidRDefault="003F577B" w:rsidP="00257BDE">
      <w:pPr>
        <w:pStyle w:val="ListParagraph"/>
        <w:numPr>
          <w:ilvl w:val="1"/>
          <w:numId w:val="15"/>
        </w:numPr>
        <w:spacing w:line="360" w:lineRule="auto"/>
        <w:jc w:val="both"/>
        <w:rPr>
          <w:rFonts w:ascii="Times New Roman" w:hAnsi="Times New Roman" w:cs="Times New Roman"/>
          <w:sz w:val="24"/>
          <w:szCs w:val="24"/>
        </w:rPr>
      </w:pPr>
      <w:r w:rsidRPr="00257BDE">
        <w:rPr>
          <w:rFonts w:ascii="Times New Roman" w:hAnsi="Times New Roman" w:cs="Times New Roman"/>
          <w:sz w:val="24"/>
          <w:szCs w:val="24"/>
        </w:rPr>
        <w:t>Obrazloženje programa- Vlastiti prihodi:– prihodi od prodaje proizvoda i robe te pruženih usluga</w:t>
      </w:r>
      <w:r w:rsidR="00927915" w:rsidRPr="00257BDE">
        <w:rPr>
          <w:rFonts w:ascii="Times New Roman" w:hAnsi="Times New Roman" w:cs="Times New Roman"/>
          <w:sz w:val="24"/>
          <w:szCs w:val="24"/>
        </w:rPr>
        <w:t xml:space="preserve"> – izvor 31</w:t>
      </w:r>
    </w:p>
    <w:tbl>
      <w:tblPr>
        <w:tblStyle w:val="TableGrid"/>
        <w:tblW w:w="0" w:type="auto"/>
        <w:tblLook w:val="04A0" w:firstRow="1" w:lastRow="0" w:firstColumn="1" w:lastColumn="0" w:noHBand="0" w:noVBand="1"/>
      </w:tblPr>
      <w:tblGrid>
        <w:gridCol w:w="1595"/>
        <w:gridCol w:w="1207"/>
        <w:gridCol w:w="1207"/>
        <w:gridCol w:w="1940"/>
      </w:tblGrid>
      <w:tr w:rsidR="00192CD5" w:rsidRPr="00927915" w14:paraId="341C373E" w14:textId="77777777" w:rsidTr="00B72EDC">
        <w:tc>
          <w:tcPr>
            <w:tcW w:w="1595" w:type="dxa"/>
            <w:shd w:val="clear" w:color="auto" w:fill="D0CECE" w:themeFill="background2" w:themeFillShade="E6"/>
          </w:tcPr>
          <w:p w14:paraId="6248F652" w14:textId="77777777" w:rsidR="00192CD5" w:rsidRPr="00927915" w:rsidRDefault="00192CD5" w:rsidP="00812C27">
            <w:pPr>
              <w:spacing w:line="360" w:lineRule="auto"/>
              <w:jc w:val="both"/>
              <w:rPr>
                <w:rFonts w:ascii="Times New Roman" w:hAnsi="Times New Roman" w:cs="Times New Roman"/>
                <w:sz w:val="24"/>
                <w:szCs w:val="24"/>
              </w:rPr>
            </w:pPr>
          </w:p>
          <w:p w14:paraId="241EA419" w14:textId="77777777" w:rsidR="00192CD5" w:rsidRPr="00927915" w:rsidRDefault="00192CD5" w:rsidP="00812C27">
            <w:pPr>
              <w:spacing w:line="360" w:lineRule="auto"/>
              <w:jc w:val="both"/>
              <w:rPr>
                <w:rFonts w:ascii="Times New Roman" w:hAnsi="Times New Roman" w:cs="Times New Roman"/>
                <w:sz w:val="24"/>
                <w:szCs w:val="24"/>
              </w:rPr>
            </w:pPr>
          </w:p>
        </w:tc>
        <w:tc>
          <w:tcPr>
            <w:tcW w:w="1207" w:type="dxa"/>
            <w:shd w:val="clear" w:color="auto" w:fill="D0CECE" w:themeFill="background2" w:themeFillShade="E6"/>
            <w:vAlign w:val="center"/>
          </w:tcPr>
          <w:p w14:paraId="3A2176FD" w14:textId="3175356E" w:rsidR="00192CD5" w:rsidRPr="00927915" w:rsidRDefault="00192CD5" w:rsidP="00812C27">
            <w:pPr>
              <w:spacing w:line="360" w:lineRule="auto"/>
              <w:jc w:val="center"/>
              <w:rPr>
                <w:rFonts w:ascii="Times New Roman" w:hAnsi="Times New Roman" w:cs="Times New Roman"/>
                <w:sz w:val="24"/>
                <w:szCs w:val="24"/>
              </w:rPr>
            </w:pPr>
            <w:r w:rsidRPr="00927915">
              <w:rPr>
                <w:rFonts w:ascii="Times New Roman" w:hAnsi="Times New Roman" w:cs="Times New Roman"/>
                <w:sz w:val="24"/>
                <w:szCs w:val="24"/>
              </w:rPr>
              <w:t>Plan 20</w:t>
            </w:r>
            <w:r>
              <w:rPr>
                <w:rFonts w:ascii="Times New Roman" w:hAnsi="Times New Roman" w:cs="Times New Roman"/>
                <w:sz w:val="24"/>
                <w:szCs w:val="24"/>
              </w:rPr>
              <w:t>24</w:t>
            </w:r>
            <w:r w:rsidRPr="00927915">
              <w:rPr>
                <w:rFonts w:ascii="Times New Roman" w:hAnsi="Times New Roman" w:cs="Times New Roman"/>
                <w:sz w:val="24"/>
                <w:szCs w:val="24"/>
              </w:rPr>
              <w:t>.</w:t>
            </w:r>
          </w:p>
        </w:tc>
        <w:tc>
          <w:tcPr>
            <w:tcW w:w="1207" w:type="dxa"/>
            <w:shd w:val="clear" w:color="auto" w:fill="D0CECE" w:themeFill="background2" w:themeFillShade="E6"/>
            <w:vAlign w:val="center"/>
          </w:tcPr>
          <w:p w14:paraId="30DEA905" w14:textId="3603BA61" w:rsidR="00192CD5" w:rsidRPr="00927915" w:rsidRDefault="00192CD5" w:rsidP="00812C2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Izvršenje</w:t>
            </w:r>
            <w:r w:rsidRPr="00927915">
              <w:rPr>
                <w:rFonts w:ascii="Times New Roman" w:hAnsi="Times New Roman" w:cs="Times New Roman"/>
                <w:sz w:val="24"/>
                <w:szCs w:val="24"/>
              </w:rPr>
              <w:t xml:space="preserve"> 202</w:t>
            </w:r>
            <w:r>
              <w:rPr>
                <w:rFonts w:ascii="Times New Roman" w:hAnsi="Times New Roman" w:cs="Times New Roman"/>
                <w:sz w:val="24"/>
                <w:szCs w:val="24"/>
              </w:rPr>
              <w:t>4</w:t>
            </w:r>
            <w:r w:rsidRPr="00927915">
              <w:rPr>
                <w:rFonts w:ascii="Times New Roman" w:hAnsi="Times New Roman" w:cs="Times New Roman"/>
                <w:sz w:val="24"/>
                <w:szCs w:val="24"/>
              </w:rPr>
              <w:t>.</w:t>
            </w:r>
          </w:p>
        </w:tc>
        <w:tc>
          <w:tcPr>
            <w:tcW w:w="1940" w:type="dxa"/>
            <w:shd w:val="clear" w:color="auto" w:fill="D0CECE" w:themeFill="background2" w:themeFillShade="E6"/>
            <w:vAlign w:val="center"/>
          </w:tcPr>
          <w:p w14:paraId="48FA6C05" w14:textId="77777777" w:rsidR="00192CD5" w:rsidRDefault="00192CD5" w:rsidP="00812C27">
            <w:pPr>
              <w:spacing w:line="259" w:lineRule="auto"/>
              <w:jc w:val="center"/>
              <w:rPr>
                <w:rFonts w:ascii="Times New Roman" w:hAnsi="Times New Roman" w:cs="Times New Roman"/>
                <w:sz w:val="24"/>
                <w:szCs w:val="24"/>
              </w:rPr>
            </w:pPr>
            <w:r>
              <w:rPr>
                <w:rFonts w:ascii="Times New Roman" w:hAnsi="Times New Roman" w:cs="Times New Roman"/>
                <w:sz w:val="24"/>
                <w:szCs w:val="24"/>
              </w:rPr>
              <w:t>Indeks</w:t>
            </w:r>
          </w:p>
          <w:p w14:paraId="4A0EC805" w14:textId="27CB3DDD" w:rsidR="00192CD5" w:rsidRPr="00927915" w:rsidRDefault="00192CD5" w:rsidP="00812C27">
            <w:pPr>
              <w:spacing w:line="259" w:lineRule="auto"/>
              <w:jc w:val="center"/>
              <w:rPr>
                <w:rFonts w:ascii="Times New Roman" w:hAnsi="Times New Roman" w:cs="Times New Roman"/>
                <w:sz w:val="24"/>
                <w:szCs w:val="24"/>
              </w:rPr>
            </w:pPr>
            <w:r>
              <w:rPr>
                <w:rFonts w:ascii="Times New Roman" w:hAnsi="Times New Roman" w:cs="Times New Roman"/>
                <w:sz w:val="24"/>
                <w:szCs w:val="24"/>
              </w:rPr>
              <w:t>plan/Izvršenje 2024</w:t>
            </w:r>
            <w:r w:rsidRPr="00927915">
              <w:rPr>
                <w:rFonts w:ascii="Times New Roman" w:hAnsi="Times New Roman" w:cs="Times New Roman"/>
                <w:sz w:val="24"/>
                <w:szCs w:val="24"/>
              </w:rPr>
              <w:t>.</w:t>
            </w:r>
          </w:p>
        </w:tc>
      </w:tr>
      <w:tr w:rsidR="00192CD5" w:rsidRPr="00927915" w14:paraId="7D7C7594" w14:textId="77777777" w:rsidTr="00B72EDC">
        <w:tc>
          <w:tcPr>
            <w:tcW w:w="1595" w:type="dxa"/>
          </w:tcPr>
          <w:p w14:paraId="39800DAE" w14:textId="77777777" w:rsidR="00192CD5" w:rsidRPr="00927915" w:rsidRDefault="00192CD5" w:rsidP="00A7360C">
            <w:pPr>
              <w:spacing w:line="360" w:lineRule="auto"/>
              <w:rPr>
                <w:rFonts w:ascii="Times New Roman" w:hAnsi="Times New Roman" w:cs="Times New Roman"/>
                <w:sz w:val="24"/>
                <w:szCs w:val="24"/>
              </w:rPr>
            </w:pPr>
            <w:r w:rsidRPr="00927915">
              <w:rPr>
                <w:rFonts w:ascii="Times New Roman" w:hAnsi="Times New Roman" w:cs="Times New Roman"/>
                <w:sz w:val="24"/>
                <w:szCs w:val="24"/>
              </w:rPr>
              <w:t>A679088- izvor 31</w:t>
            </w:r>
          </w:p>
        </w:tc>
        <w:tc>
          <w:tcPr>
            <w:tcW w:w="1207" w:type="dxa"/>
          </w:tcPr>
          <w:p w14:paraId="397B9091" w14:textId="77777777" w:rsidR="00192CD5" w:rsidRPr="00927915" w:rsidRDefault="00192CD5" w:rsidP="00C1605D">
            <w:pPr>
              <w:spacing w:line="360" w:lineRule="auto"/>
              <w:jc w:val="right"/>
              <w:rPr>
                <w:rFonts w:ascii="Times New Roman" w:hAnsi="Times New Roman" w:cs="Times New Roman"/>
                <w:sz w:val="24"/>
                <w:szCs w:val="24"/>
              </w:rPr>
            </w:pPr>
          </w:p>
          <w:p w14:paraId="5465D50B" w14:textId="51B94F42" w:rsidR="00192CD5" w:rsidRPr="00927915" w:rsidRDefault="00192CD5" w:rsidP="00C1605D">
            <w:pPr>
              <w:spacing w:line="360" w:lineRule="auto"/>
              <w:jc w:val="right"/>
              <w:rPr>
                <w:rFonts w:ascii="Times New Roman" w:hAnsi="Times New Roman" w:cs="Times New Roman"/>
                <w:sz w:val="24"/>
                <w:szCs w:val="24"/>
              </w:rPr>
            </w:pPr>
            <w:r>
              <w:rPr>
                <w:rFonts w:ascii="Times New Roman" w:hAnsi="Times New Roman" w:cs="Times New Roman"/>
                <w:sz w:val="24"/>
                <w:szCs w:val="24"/>
              </w:rPr>
              <w:t>2.947.273</w:t>
            </w:r>
          </w:p>
        </w:tc>
        <w:tc>
          <w:tcPr>
            <w:tcW w:w="1207" w:type="dxa"/>
          </w:tcPr>
          <w:p w14:paraId="61AAD85E" w14:textId="77777777" w:rsidR="00192CD5" w:rsidRPr="00927915" w:rsidRDefault="00192CD5" w:rsidP="00C1605D">
            <w:pPr>
              <w:spacing w:line="360" w:lineRule="auto"/>
              <w:jc w:val="right"/>
              <w:rPr>
                <w:rFonts w:ascii="Times New Roman" w:hAnsi="Times New Roman" w:cs="Times New Roman"/>
                <w:sz w:val="24"/>
                <w:szCs w:val="24"/>
              </w:rPr>
            </w:pPr>
          </w:p>
          <w:p w14:paraId="723B7206" w14:textId="68E1D617" w:rsidR="00192CD5" w:rsidRPr="00927915" w:rsidRDefault="00192CD5" w:rsidP="00C1605D">
            <w:pPr>
              <w:spacing w:line="360" w:lineRule="auto"/>
              <w:jc w:val="right"/>
              <w:rPr>
                <w:rFonts w:ascii="Times New Roman" w:hAnsi="Times New Roman" w:cs="Times New Roman"/>
                <w:sz w:val="24"/>
                <w:szCs w:val="24"/>
              </w:rPr>
            </w:pPr>
            <w:r>
              <w:rPr>
                <w:rFonts w:ascii="Times New Roman" w:hAnsi="Times New Roman" w:cs="Times New Roman"/>
                <w:sz w:val="24"/>
                <w:szCs w:val="24"/>
              </w:rPr>
              <w:t>3.173.547</w:t>
            </w:r>
          </w:p>
        </w:tc>
        <w:tc>
          <w:tcPr>
            <w:tcW w:w="1940" w:type="dxa"/>
          </w:tcPr>
          <w:p w14:paraId="460CE6CA" w14:textId="77777777" w:rsidR="00192CD5" w:rsidRDefault="00192CD5" w:rsidP="00C1605D">
            <w:pPr>
              <w:spacing w:line="360" w:lineRule="auto"/>
              <w:jc w:val="right"/>
              <w:rPr>
                <w:rFonts w:ascii="Times New Roman" w:hAnsi="Times New Roman" w:cs="Times New Roman"/>
                <w:sz w:val="24"/>
                <w:szCs w:val="24"/>
              </w:rPr>
            </w:pPr>
          </w:p>
          <w:p w14:paraId="77FE9A90" w14:textId="06525BFB" w:rsidR="00192CD5" w:rsidRPr="00927915" w:rsidRDefault="00192CD5" w:rsidP="00C1605D">
            <w:pPr>
              <w:spacing w:line="360" w:lineRule="auto"/>
              <w:jc w:val="right"/>
              <w:rPr>
                <w:rFonts w:ascii="Times New Roman" w:hAnsi="Times New Roman" w:cs="Times New Roman"/>
                <w:sz w:val="24"/>
                <w:szCs w:val="24"/>
              </w:rPr>
            </w:pPr>
            <w:r>
              <w:rPr>
                <w:rFonts w:ascii="Times New Roman" w:hAnsi="Times New Roman" w:cs="Times New Roman"/>
                <w:sz w:val="24"/>
                <w:szCs w:val="24"/>
              </w:rPr>
              <w:t>107,68</w:t>
            </w:r>
          </w:p>
        </w:tc>
      </w:tr>
    </w:tbl>
    <w:p w14:paraId="2AB7A4EE" w14:textId="77777777" w:rsidR="003F577B" w:rsidRPr="00927915" w:rsidRDefault="003F577B" w:rsidP="00CA622B">
      <w:pPr>
        <w:spacing w:line="360" w:lineRule="auto"/>
        <w:ind w:left="720"/>
        <w:jc w:val="both"/>
        <w:rPr>
          <w:rFonts w:ascii="Times New Roman" w:hAnsi="Times New Roman" w:cs="Times New Roman"/>
          <w:sz w:val="24"/>
          <w:szCs w:val="24"/>
        </w:rPr>
      </w:pPr>
    </w:p>
    <w:p w14:paraId="73C6EA7E" w14:textId="77777777" w:rsidR="00F74C7D" w:rsidRPr="00F74C7D" w:rsidRDefault="00F74C7D" w:rsidP="00F74C7D">
      <w:pPr>
        <w:spacing w:before="100" w:beforeAutospacing="1" w:after="100" w:afterAutospacing="1" w:line="360" w:lineRule="auto"/>
        <w:jc w:val="both"/>
        <w:rPr>
          <w:rFonts w:ascii="Times New Roman" w:hAnsi="Times New Roman" w:cs="Times New Roman"/>
          <w:sz w:val="24"/>
          <w:szCs w:val="24"/>
          <w:lang w:val="pl-PL"/>
        </w:rPr>
      </w:pPr>
      <w:r w:rsidRPr="00F74C7D">
        <w:rPr>
          <w:rFonts w:ascii="Times New Roman" w:hAnsi="Times New Roman" w:cs="Times New Roman"/>
          <w:sz w:val="24"/>
          <w:szCs w:val="24"/>
          <w:lang w:val="pl-PL"/>
        </w:rPr>
        <w:t>Isti strateški cilj ostvaruju i vlastiti prihodi Fakulteta generirani na tržištu, koji služe kao dodatni izvor financiranja uz proračunska sredstva. Ovo je u skladu s temeljnim načelima financijskog sustava unutar Sveučilišta i nastojanjima da se pronađe optimalna ravnoteža između udjela države i tržišta u postizanju razvojnih ciljeva u visokom obrazovanju.</w:t>
      </w:r>
    </w:p>
    <w:p w14:paraId="5E54081E" w14:textId="77777777" w:rsidR="00F74C7D" w:rsidRDefault="00F74C7D" w:rsidP="00F74C7D">
      <w:pPr>
        <w:spacing w:before="100" w:beforeAutospacing="1" w:after="100" w:afterAutospacing="1" w:line="360" w:lineRule="auto"/>
        <w:jc w:val="both"/>
        <w:rPr>
          <w:rFonts w:ascii="Times New Roman" w:hAnsi="Times New Roman" w:cs="Times New Roman"/>
          <w:sz w:val="24"/>
          <w:szCs w:val="24"/>
          <w:lang w:val="pl-PL"/>
        </w:rPr>
      </w:pPr>
      <w:r w:rsidRPr="00F74C7D">
        <w:rPr>
          <w:rFonts w:ascii="Times New Roman" w:hAnsi="Times New Roman" w:cs="Times New Roman"/>
          <w:sz w:val="24"/>
          <w:szCs w:val="24"/>
          <w:lang w:val="pl-PL"/>
        </w:rPr>
        <w:t>S obzirom na to da sredstva iz proračuna pokrivaju isključivo troškove zaposlenih i dio materijalnih rashoda, Fakultet, osim što pokriva režijske troškove, ulaže i sredstva u obnovu te modernizaciju prostora i opreme potrebnih za nastavnu, istraživačku i stručnu djelatnost.</w:t>
      </w:r>
    </w:p>
    <w:p w14:paraId="784E4CAC" w14:textId="10A2EFA0" w:rsidR="003F577B" w:rsidRPr="00B72EDC" w:rsidRDefault="00EA2F78" w:rsidP="00B72EDC">
      <w:pPr>
        <w:spacing w:before="100" w:beforeAutospacing="1" w:after="100" w:afterAutospacing="1" w:line="360" w:lineRule="auto"/>
        <w:jc w:val="both"/>
        <w:rPr>
          <w:rFonts w:ascii="Times New Roman" w:hAnsi="Times New Roman" w:cs="Times New Roman"/>
          <w:color w:val="000000"/>
          <w:sz w:val="24"/>
          <w:szCs w:val="24"/>
        </w:rPr>
      </w:pPr>
      <w:r w:rsidRPr="00EA2F78">
        <w:rPr>
          <w:rFonts w:ascii="Times New Roman" w:hAnsi="Times New Roman" w:cs="Times New Roman"/>
          <w:color w:val="000000"/>
          <w:sz w:val="24"/>
          <w:szCs w:val="24"/>
        </w:rPr>
        <w:t>U 202</w:t>
      </w:r>
      <w:r w:rsidR="00192CD5">
        <w:rPr>
          <w:rFonts w:ascii="Times New Roman" w:hAnsi="Times New Roman" w:cs="Times New Roman"/>
          <w:color w:val="000000"/>
          <w:sz w:val="24"/>
          <w:szCs w:val="24"/>
        </w:rPr>
        <w:t>4</w:t>
      </w:r>
      <w:r w:rsidRPr="00EA2F78">
        <w:rPr>
          <w:rFonts w:ascii="Times New Roman" w:hAnsi="Times New Roman" w:cs="Times New Roman"/>
          <w:color w:val="000000"/>
          <w:sz w:val="24"/>
          <w:szCs w:val="24"/>
        </w:rPr>
        <w:t>. godini oprihodovano je 3.</w:t>
      </w:r>
      <w:r w:rsidR="00192CD5">
        <w:rPr>
          <w:rFonts w:ascii="Times New Roman" w:hAnsi="Times New Roman" w:cs="Times New Roman"/>
          <w:color w:val="000000"/>
          <w:sz w:val="24"/>
          <w:szCs w:val="24"/>
        </w:rPr>
        <w:t>204.580</w:t>
      </w:r>
      <w:r w:rsidR="000F275B" w:rsidRPr="00EA2F78">
        <w:rPr>
          <w:rFonts w:ascii="Times New Roman" w:hAnsi="Times New Roman" w:cs="Times New Roman"/>
          <w:color w:val="000000"/>
          <w:sz w:val="24"/>
          <w:szCs w:val="24"/>
        </w:rPr>
        <w:t xml:space="preserve"> eura</w:t>
      </w:r>
      <w:r w:rsidR="00721F13" w:rsidRPr="00EA2F78">
        <w:rPr>
          <w:rFonts w:ascii="Times New Roman" w:hAnsi="Times New Roman" w:cs="Times New Roman"/>
          <w:color w:val="000000"/>
          <w:sz w:val="24"/>
          <w:szCs w:val="24"/>
        </w:rPr>
        <w:t xml:space="preserve"> </w:t>
      </w:r>
      <w:r w:rsidRPr="00EA2F78">
        <w:rPr>
          <w:rFonts w:ascii="Times New Roman" w:hAnsi="Times New Roman" w:cs="Times New Roman"/>
          <w:color w:val="000000"/>
          <w:sz w:val="24"/>
          <w:szCs w:val="24"/>
        </w:rPr>
        <w:t>vlastitih prihoda, a utrošeno 3.</w:t>
      </w:r>
      <w:r w:rsidR="00192CD5">
        <w:rPr>
          <w:rFonts w:ascii="Times New Roman" w:hAnsi="Times New Roman" w:cs="Times New Roman"/>
          <w:color w:val="000000"/>
          <w:sz w:val="24"/>
          <w:szCs w:val="24"/>
        </w:rPr>
        <w:t>126.623</w:t>
      </w:r>
      <w:r w:rsidRPr="00EA2F78">
        <w:rPr>
          <w:rFonts w:ascii="Times New Roman" w:hAnsi="Times New Roman" w:cs="Times New Roman"/>
          <w:color w:val="000000"/>
          <w:sz w:val="24"/>
          <w:szCs w:val="24"/>
        </w:rPr>
        <w:t xml:space="preserve"> eura </w:t>
      </w:r>
      <w:r w:rsidR="00721F13" w:rsidRPr="00EA2F78">
        <w:rPr>
          <w:rFonts w:ascii="Times New Roman" w:hAnsi="Times New Roman" w:cs="Times New Roman"/>
          <w:color w:val="000000"/>
          <w:sz w:val="24"/>
          <w:szCs w:val="24"/>
        </w:rPr>
        <w:t>za</w:t>
      </w:r>
      <w:r w:rsidR="00C774EF">
        <w:rPr>
          <w:rFonts w:ascii="Times New Roman" w:hAnsi="Times New Roman" w:cs="Times New Roman"/>
          <w:color w:val="000000"/>
          <w:sz w:val="24"/>
          <w:szCs w:val="24"/>
        </w:rPr>
        <w:t xml:space="preserve"> plaće i materijalna prava zaposlenih na vlastita sredstva, </w:t>
      </w:r>
      <w:r w:rsidR="00721F13" w:rsidRPr="00EA2F78">
        <w:rPr>
          <w:rFonts w:ascii="Times New Roman" w:hAnsi="Times New Roman" w:cs="Times New Roman"/>
          <w:color w:val="000000"/>
          <w:sz w:val="24"/>
          <w:szCs w:val="24"/>
        </w:rPr>
        <w:t xml:space="preserve"> pokriće </w:t>
      </w:r>
      <w:r>
        <w:rPr>
          <w:rFonts w:ascii="Times New Roman" w:hAnsi="Times New Roman" w:cs="Times New Roman"/>
          <w:color w:val="000000"/>
          <w:sz w:val="24"/>
          <w:szCs w:val="24"/>
        </w:rPr>
        <w:t xml:space="preserve">režijskih troškova, </w:t>
      </w:r>
      <w:r w:rsidR="00721F13" w:rsidRPr="00EA2F78">
        <w:rPr>
          <w:rFonts w:ascii="Times New Roman" w:hAnsi="Times New Roman" w:cs="Times New Roman"/>
          <w:color w:val="000000"/>
          <w:sz w:val="24"/>
          <w:szCs w:val="24"/>
        </w:rPr>
        <w:t xml:space="preserve">troškova koji nastanu obavljanjem poslova liječenja životinja na klinikama </w:t>
      </w:r>
      <w:r>
        <w:rPr>
          <w:rFonts w:ascii="Times New Roman" w:hAnsi="Times New Roman" w:cs="Times New Roman"/>
          <w:color w:val="000000"/>
          <w:sz w:val="24"/>
          <w:szCs w:val="24"/>
        </w:rPr>
        <w:t xml:space="preserve">i </w:t>
      </w:r>
      <w:r w:rsidR="00C774EF">
        <w:rPr>
          <w:rFonts w:ascii="Times New Roman" w:hAnsi="Times New Roman" w:cs="Times New Roman"/>
          <w:color w:val="000000"/>
          <w:sz w:val="24"/>
          <w:szCs w:val="24"/>
        </w:rPr>
        <w:t>materijal za potrebe redovnog poslovanja</w:t>
      </w:r>
      <w:r>
        <w:rPr>
          <w:rFonts w:ascii="Times New Roman" w:hAnsi="Times New Roman" w:cs="Times New Roman"/>
          <w:color w:val="000000"/>
          <w:sz w:val="24"/>
          <w:szCs w:val="24"/>
        </w:rPr>
        <w:t>.</w:t>
      </w:r>
    </w:p>
    <w:p w14:paraId="6EE04C35" w14:textId="77777777" w:rsidR="009024AF" w:rsidRPr="00927915" w:rsidRDefault="00927915" w:rsidP="00CA622B">
      <w:pPr>
        <w:spacing w:line="360" w:lineRule="auto"/>
        <w:ind w:left="720"/>
        <w:jc w:val="both"/>
        <w:rPr>
          <w:rFonts w:ascii="Times New Roman" w:hAnsi="Times New Roman" w:cs="Times New Roman"/>
          <w:sz w:val="24"/>
          <w:szCs w:val="24"/>
        </w:rPr>
      </w:pPr>
      <w:bookmarkStart w:id="0" w:name="_Hlk54002183"/>
      <w:r w:rsidRPr="00927915">
        <w:rPr>
          <w:rFonts w:ascii="Times New Roman" w:hAnsi="Times New Roman" w:cs="Times New Roman"/>
          <w:sz w:val="24"/>
          <w:szCs w:val="24"/>
        </w:rPr>
        <w:t>1.2</w:t>
      </w:r>
      <w:r w:rsidR="009024AF" w:rsidRPr="00927915">
        <w:rPr>
          <w:rFonts w:ascii="Times New Roman" w:hAnsi="Times New Roman" w:cs="Times New Roman"/>
          <w:sz w:val="24"/>
          <w:szCs w:val="24"/>
        </w:rPr>
        <w:t>. Obrazloženje programa- Prihodi za posebne namjene:</w:t>
      </w:r>
      <w:bookmarkEnd w:id="0"/>
      <w:r w:rsidR="00A02624" w:rsidRPr="00927915">
        <w:rPr>
          <w:rFonts w:ascii="Times New Roman" w:hAnsi="Times New Roman" w:cs="Times New Roman"/>
          <w:sz w:val="24"/>
          <w:szCs w:val="24"/>
        </w:rPr>
        <w:t xml:space="preserve"> </w:t>
      </w:r>
      <w:r w:rsidR="009024AF" w:rsidRPr="00927915">
        <w:rPr>
          <w:rFonts w:ascii="Times New Roman" w:hAnsi="Times New Roman" w:cs="Times New Roman"/>
          <w:sz w:val="24"/>
          <w:szCs w:val="24"/>
        </w:rPr>
        <w:t xml:space="preserve">prihodi od sufinanciranja </w:t>
      </w:r>
      <w:r w:rsidR="00A02624" w:rsidRPr="00927915">
        <w:rPr>
          <w:rFonts w:ascii="Times New Roman" w:hAnsi="Times New Roman" w:cs="Times New Roman"/>
          <w:sz w:val="24"/>
          <w:szCs w:val="24"/>
        </w:rPr>
        <w:t xml:space="preserve">cijene participacije školarina </w:t>
      </w:r>
      <w:r w:rsidRPr="00927915">
        <w:rPr>
          <w:rFonts w:ascii="Times New Roman" w:hAnsi="Times New Roman" w:cs="Times New Roman"/>
          <w:sz w:val="24"/>
          <w:szCs w:val="24"/>
        </w:rPr>
        <w:t xml:space="preserve"> - izvor 43</w:t>
      </w:r>
    </w:p>
    <w:tbl>
      <w:tblPr>
        <w:tblStyle w:val="TableGrid"/>
        <w:tblW w:w="0" w:type="auto"/>
        <w:tblLook w:val="04A0" w:firstRow="1" w:lastRow="0" w:firstColumn="1" w:lastColumn="0" w:noHBand="0" w:noVBand="1"/>
      </w:tblPr>
      <w:tblGrid>
        <w:gridCol w:w="1767"/>
        <w:gridCol w:w="1220"/>
        <w:gridCol w:w="1220"/>
        <w:gridCol w:w="1576"/>
      </w:tblGrid>
      <w:tr w:rsidR="00192CD5" w:rsidRPr="00927915" w14:paraId="6250D03A" w14:textId="77777777" w:rsidTr="00192CD5">
        <w:tc>
          <w:tcPr>
            <w:tcW w:w="1767" w:type="dxa"/>
            <w:shd w:val="clear" w:color="auto" w:fill="D0CECE" w:themeFill="background2" w:themeFillShade="E6"/>
          </w:tcPr>
          <w:p w14:paraId="2DD8727C" w14:textId="77777777" w:rsidR="00192CD5" w:rsidRPr="00927915" w:rsidRDefault="00192CD5" w:rsidP="00257BDE">
            <w:pPr>
              <w:spacing w:line="360" w:lineRule="auto"/>
              <w:jc w:val="both"/>
              <w:rPr>
                <w:rFonts w:ascii="Times New Roman" w:hAnsi="Times New Roman" w:cs="Times New Roman"/>
                <w:sz w:val="24"/>
                <w:szCs w:val="24"/>
              </w:rPr>
            </w:pPr>
          </w:p>
          <w:p w14:paraId="63ACC1CE" w14:textId="77777777" w:rsidR="00192CD5" w:rsidRPr="00927915" w:rsidRDefault="00192CD5" w:rsidP="00257BDE">
            <w:pPr>
              <w:spacing w:line="360" w:lineRule="auto"/>
              <w:jc w:val="both"/>
              <w:rPr>
                <w:rFonts w:ascii="Times New Roman" w:hAnsi="Times New Roman" w:cs="Times New Roman"/>
                <w:sz w:val="24"/>
                <w:szCs w:val="24"/>
              </w:rPr>
            </w:pPr>
          </w:p>
        </w:tc>
        <w:tc>
          <w:tcPr>
            <w:tcW w:w="1220" w:type="dxa"/>
            <w:shd w:val="clear" w:color="auto" w:fill="D0CECE" w:themeFill="background2" w:themeFillShade="E6"/>
            <w:vAlign w:val="center"/>
          </w:tcPr>
          <w:p w14:paraId="485007C8" w14:textId="51D636C9" w:rsidR="00192CD5" w:rsidRPr="00927915" w:rsidRDefault="00192CD5" w:rsidP="00257BDE">
            <w:pPr>
              <w:spacing w:line="360" w:lineRule="auto"/>
              <w:jc w:val="center"/>
              <w:rPr>
                <w:rFonts w:ascii="Times New Roman" w:hAnsi="Times New Roman" w:cs="Times New Roman"/>
                <w:sz w:val="24"/>
                <w:szCs w:val="24"/>
              </w:rPr>
            </w:pPr>
            <w:r w:rsidRPr="00927915">
              <w:rPr>
                <w:rFonts w:ascii="Times New Roman" w:hAnsi="Times New Roman" w:cs="Times New Roman"/>
                <w:sz w:val="24"/>
                <w:szCs w:val="24"/>
              </w:rPr>
              <w:t>Plan 20</w:t>
            </w:r>
            <w:r>
              <w:rPr>
                <w:rFonts w:ascii="Times New Roman" w:hAnsi="Times New Roman" w:cs="Times New Roman"/>
                <w:sz w:val="24"/>
                <w:szCs w:val="24"/>
              </w:rPr>
              <w:t>2</w:t>
            </w:r>
            <w:r w:rsidR="00C26B9D">
              <w:rPr>
                <w:rFonts w:ascii="Times New Roman" w:hAnsi="Times New Roman" w:cs="Times New Roman"/>
                <w:sz w:val="24"/>
                <w:szCs w:val="24"/>
              </w:rPr>
              <w:t>4</w:t>
            </w:r>
            <w:r w:rsidRPr="00927915">
              <w:rPr>
                <w:rFonts w:ascii="Times New Roman" w:hAnsi="Times New Roman" w:cs="Times New Roman"/>
                <w:sz w:val="24"/>
                <w:szCs w:val="24"/>
              </w:rPr>
              <w:t>.</w:t>
            </w:r>
          </w:p>
        </w:tc>
        <w:tc>
          <w:tcPr>
            <w:tcW w:w="1220" w:type="dxa"/>
            <w:shd w:val="clear" w:color="auto" w:fill="D0CECE" w:themeFill="background2" w:themeFillShade="E6"/>
            <w:vAlign w:val="center"/>
          </w:tcPr>
          <w:p w14:paraId="414751A8" w14:textId="0ABF7213" w:rsidR="00192CD5" w:rsidRPr="00927915" w:rsidRDefault="00192CD5" w:rsidP="00257BDE">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Izvršenje</w:t>
            </w:r>
            <w:r w:rsidRPr="00927915">
              <w:rPr>
                <w:rFonts w:ascii="Times New Roman" w:hAnsi="Times New Roman" w:cs="Times New Roman"/>
                <w:sz w:val="24"/>
                <w:szCs w:val="24"/>
              </w:rPr>
              <w:t xml:space="preserve"> 202</w:t>
            </w:r>
            <w:r w:rsidR="00C26B9D">
              <w:rPr>
                <w:rFonts w:ascii="Times New Roman" w:hAnsi="Times New Roman" w:cs="Times New Roman"/>
                <w:sz w:val="24"/>
                <w:szCs w:val="24"/>
              </w:rPr>
              <w:t>4</w:t>
            </w:r>
            <w:r w:rsidRPr="00927915">
              <w:rPr>
                <w:rFonts w:ascii="Times New Roman" w:hAnsi="Times New Roman" w:cs="Times New Roman"/>
                <w:sz w:val="24"/>
                <w:szCs w:val="24"/>
              </w:rPr>
              <w:t>.</w:t>
            </w:r>
          </w:p>
        </w:tc>
        <w:tc>
          <w:tcPr>
            <w:tcW w:w="1576" w:type="dxa"/>
            <w:shd w:val="clear" w:color="auto" w:fill="D0CECE" w:themeFill="background2" w:themeFillShade="E6"/>
            <w:vAlign w:val="center"/>
          </w:tcPr>
          <w:p w14:paraId="742F5DDC" w14:textId="77777777" w:rsidR="00192CD5" w:rsidRDefault="00192CD5" w:rsidP="00257BDE">
            <w:pPr>
              <w:spacing w:line="259" w:lineRule="auto"/>
              <w:jc w:val="center"/>
              <w:rPr>
                <w:rFonts w:ascii="Times New Roman" w:hAnsi="Times New Roman" w:cs="Times New Roman"/>
                <w:sz w:val="24"/>
                <w:szCs w:val="24"/>
              </w:rPr>
            </w:pPr>
            <w:r>
              <w:rPr>
                <w:rFonts w:ascii="Times New Roman" w:hAnsi="Times New Roman" w:cs="Times New Roman"/>
                <w:sz w:val="24"/>
                <w:szCs w:val="24"/>
              </w:rPr>
              <w:t>Indeks</w:t>
            </w:r>
          </w:p>
          <w:p w14:paraId="5830C70B" w14:textId="123AAD7A" w:rsidR="00192CD5" w:rsidRPr="00927915" w:rsidRDefault="00192CD5" w:rsidP="00257BDE">
            <w:pPr>
              <w:spacing w:line="259" w:lineRule="auto"/>
              <w:jc w:val="center"/>
              <w:rPr>
                <w:rFonts w:ascii="Times New Roman" w:hAnsi="Times New Roman" w:cs="Times New Roman"/>
                <w:sz w:val="24"/>
                <w:szCs w:val="24"/>
              </w:rPr>
            </w:pPr>
            <w:r>
              <w:rPr>
                <w:rFonts w:ascii="Times New Roman" w:hAnsi="Times New Roman" w:cs="Times New Roman"/>
                <w:sz w:val="24"/>
                <w:szCs w:val="24"/>
              </w:rPr>
              <w:t>plan/Izvršenje 202</w:t>
            </w:r>
            <w:r w:rsidR="00C26B9D">
              <w:rPr>
                <w:rFonts w:ascii="Times New Roman" w:hAnsi="Times New Roman" w:cs="Times New Roman"/>
                <w:sz w:val="24"/>
                <w:szCs w:val="24"/>
              </w:rPr>
              <w:t>4</w:t>
            </w:r>
            <w:r w:rsidRPr="00927915">
              <w:rPr>
                <w:rFonts w:ascii="Times New Roman" w:hAnsi="Times New Roman" w:cs="Times New Roman"/>
                <w:sz w:val="24"/>
                <w:szCs w:val="24"/>
              </w:rPr>
              <w:t>.</w:t>
            </w:r>
          </w:p>
        </w:tc>
      </w:tr>
      <w:tr w:rsidR="00192CD5" w:rsidRPr="00927915" w14:paraId="1F3D9B26" w14:textId="77777777" w:rsidTr="00192CD5">
        <w:tc>
          <w:tcPr>
            <w:tcW w:w="1767" w:type="dxa"/>
          </w:tcPr>
          <w:p w14:paraId="51513C1A" w14:textId="77777777" w:rsidR="00192CD5" w:rsidRDefault="00192CD5" w:rsidP="00A7360C">
            <w:pPr>
              <w:spacing w:line="360" w:lineRule="auto"/>
              <w:rPr>
                <w:rFonts w:ascii="Times New Roman" w:hAnsi="Times New Roman" w:cs="Times New Roman"/>
                <w:sz w:val="24"/>
                <w:szCs w:val="24"/>
              </w:rPr>
            </w:pPr>
            <w:r w:rsidRPr="00927915">
              <w:rPr>
                <w:rFonts w:ascii="Times New Roman" w:hAnsi="Times New Roman" w:cs="Times New Roman"/>
                <w:sz w:val="24"/>
                <w:szCs w:val="24"/>
              </w:rPr>
              <w:t xml:space="preserve">A679088- </w:t>
            </w:r>
          </w:p>
          <w:p w14:paraId="347B9507" w14:textId="77777777" w:rsidR="00192CD5" w:rsidRPr="00927915" w:rsidRDefault="00192CD5" w:rsidP="00A7360C">
            <w:pPr>
              <w:spacing w:line="360" w:lineRule="auto"/>
              <w:rPr>
                <w:rFonts w:ascii="Times New Roman" w:hAnsi="Times New Roman" w:cs="Times New Roman"/>
                <w:sz w:val="24"/>
                <w:szCs w:val="24"/>
              </w:rPr>
            </w:pPr>
            <w:r w:rsidRPr="00927915">
              <w:rPr>
                <w:rFonts w:ascii="Times New Roman" w:hAnsi="Times New Roman" w:cs="Times New Roman"/>
                <w:sz w:val="24"/>
                <w:szCs w:val="24"/>
              </w:rPr>
              <w:t>izvor 43</w:t>
            </w:r>
          </w:p>
        </w:tc>
        <w:tc>
          <w:tcPr>
            <w:tcW w:w="1220" w:type="dxa"/>
          </w:tcPr>
          <w:p w14:paraId="4753B663" w14:textId="77777777" w:rsidR="00192CD5" w:rsidRPr="00927915" w:rsidRDefault="00192CD5" w:rsidP="00CA622B">
            <w:pPr>
              <w:spacing w:line="360" w:lineRule="auto"/>
              <w:jc w:val="both"/>
              <w:rPr>
                <w:rFonts w:ascii="Times New Roman" w:hAnsi="Times New Roman" w:cs="Times New Roman"/>
                <w:sz w:val="24"/>
                <w:szCs w:val="24"/>
              </w:rPr>
            </w:pPr>
          </w:p>
          <w:p w14:paraId="7188C243" w14:textId="67335B1E" w:rsidR="00192CD5" w:rsidRPr="00927915" w:rsidRDefault="00C26B9D" w:rsidP="00CA622B">
            <w:pPr>
              <w:spacing w:line="360" w:lineRule="auto"/>
              <w:jc w:val="both"/>
              <w:rPr>
                <w:rFonts w:ascii="Times New Roman" w:hAnsi="Times New Roman" w:cs="Times New Roman"/>
                <w:sz w:val="24"/>
                <w:szCs w:val="24"/>
              </w:rPr>
            </w:pPr>
            <w:r>
              <w:rPr>
                <w:rFonts w:ascii="Times New Roman" w:hAnsi="Times New Roman" w:cs="Times New Roman"/>
                <w:sz w:val="24"/>
                <w:szCs w:val="24"/>
              </w:rPr>
              <w:t>1.723.839</w:t>
            </w:r>
          </w:p>
        </w:tc>
        <w:tc>
          <w:tcPr>
            <w:tcW w:w="1220" w:type="dxa"/>
          </w:tcPr>
          <w:p w14:paraId="26917D6D" w14:textId="77777777" w:rsidR="00192CD5" w:rsidRPr="00927915" w:rsidRDefault="00192CD5" w:rsidP="00CA622B">
            <w:pPr>
              <w:spacing w:line="360" w:lineRule="auto"/>
              <w:jc w:val="both"/>
              <w:rPr>
                <w:rFonts w:ascii="Times New Roman" w:hAnsi="Times New Roman" w:cs="Times New Roman"/>
                <w:sz w:val="24"/>
                <w:szCs w:val="24"/>
              </w:rPr>
            </w:pPr>
          </w:p>
          <w:p w14:paraId="36858674" w14:textId="22F25EEF" w:rsidR="00192CD5" w:rsidRPr="00927915" w:rsidRDefault="00C26B9D" w:rsidP="00CA622B">
            <w:pPr>
              <w:spacing w:line="360" w:lineRule="auto"/>
              <w:jc w:val="both"/>
              <w:rPr>
                <w:rFonts w:ascii="Times New Roman" w:hAnsi="Times New Roman" w:cs="Times New Roman"/>
                <w:sz w:val="24"/>
                <w:szCs w:val="24"/>
              </w:rPr>
            </w:pPr>
            <w:r>
              <w:rPr>
                <w:rFonts w:ascii="Times New Roman" w:hAnsi="Times New Roman" w:cs="Times New Roman"/>
                <w:sz w:val="24"/>
                <w:szCs w:val="24"/>
              </w:rPr>
              <w:t>1.467.728</w:t>
            </w:r>
          </w:p>
        </w:tc>
        <w:tc>
          <w:tcPr>
            <w:tcW w:w="1576" w:type="dxa"/>
          </w:tcPr>
          <w:p w14:paraId="12A58520" w14:textId="77777777" w:rsidR="00192CD5" w:rsidRDefault="00192CD5" w:rsidP="00CA622B">
            <w:pPr>
              <w:spacing w:line="360" w:lineRule="auto"/>
              <w:jc w:val="both"/>
              <w:rPr>
                <w:rFonts w:ascii="Times New Roman" w:hAnsi="Times New Roman" w:cs="Times New Roman"/>
                <w:sz w:val="24"/>
                <w:szCs w:val="24"/>
              </w:rPr>
            </w:pPr>
          </w:p>
          <w:p w14:paraId="72F0E993" w14:textId="12DCFF4F" w:rsidR="00192CD5" w:rsidRPr="00927915" w:rsidRDefault="00C26B9D" w:rsidP="00CA622B">
            <w:pPr>
              <w:spacing w:line="360" w:lineRule="auto"/>
              <w:jc w:val="both"/>
              <w:rPr>
                <w:rFonts w:ascii="Times New Roman" w:hAnsi="Times New Roman" w:cs="Times New Roman"/>
                <w:sz w:val="24"/>
                <w:szCs w:val="24"/>
              </w:rPr>
            </w:pPr>
            <w:r>
              <w:rPr>
                <w:rFonts w:ascii="Times New Roman" w:hAnsi="Times New Roman" w:cs="Times New Roman"/>
                <w:sz w:val="24"/>
                <w:szCs w:val="24"/>
              </w:rPr>
              <w:t>85,14</w:t>
            </w:r>
          </w:p>
        </w:tc>
      </w:tr>
    </w:tbl>
    <w:p w14:paraId="1975C644" w14:textId="77777777" w:rsidR="009024AF" w:rsidRPr="00927915" w:rsidRDefault="009024AF" w:rsidP="00CA622B">
      <w:pPr>
        <w:spacing w:line="360" w:lineRule="auto"/>
        <w:jc w:val="both"/>
        <w:rPr>
          <w:rFonts w:ascii="Times New Roman" w:hAnsi="Times New Roman" w:cs="Times New Roman"/>
          <w:sz w:val="24"/>
          <w:szCs w:val="24"/>
        </w:rPr>
      </w:pPr>
    </w:p>
    <w:p w14:paraId="5643E0CA" w14:textId="4D1163A0" w:rsidR="00993503" w:rsidRDefault="00993503" w:rsidP="00CA622B">
      <w:pPr>
        <w:spacing w:before="100" w:beforeAutospacing="1" w:after="100" w:afterAutospacing="1" w:line="360" w:lineRule="auto"/>
        <w:jc w:val="both"/>
        <w:rPr>
          <w:rFonts w:ascii="Times New Roman" w:hAnsi="Times New Roman" w:cs="Times New Roman"/>
          <w:i/>
          <w:color w:val="000000"/>
          <w:sz w:val="24"/>
          <w:szCs w:val="24"/>
        </w:rPr>
      </w:pPr>
      <w:r w:rsidRPr="00C774EF">
        <w:rPr>
          <w:rFonts w:ascii="Times New Roman" w:hAnsi="Times New Roman" w:cs="Times New Roman"/>
          <w:color w:val="000000"/>
          <w:sz w:val="24"/>
          <w:szCs w:val="24"/>
        </w:rPr>
        <w:lastRenderedPageBreak/>
        <w:t>Prihodi od</w:t>
      </w:r>
      <w:r w:rsidRPr="00C774EF">
        <w:rPr>
          <w:rFonts w:ascii="Times New Roman" w:hAnsi="Times New Roman" w:cs="Times New Roman"/>
          <w:sz w:val="24"/>
          <w:szCs w:val="24"/>
        </w:rPr>
        <w:t xml:space="preserve"> sufinanciranja cijene participacije školarina</w:t>
      </w:r>
      <w:r w:rsidR="00993533" w:rsidRPr="00C774EF">
        <w:rPr>
          <w:rFonts w:ascii="Times New Roman" w:hAnsi="Times New Roman" w:cs="Times New Roman"/>
          <w:color w:val="000000"/>
          <w:sz w:val="24"/>
          <w:szCs w:val="24"/>
        </w:rPr>
        <w:t xml:space="preserve"> </w:t>
      </w:r>
      <w:r w:rsidR="00C774EF">
        <w:rPr>
          <w:rFonts w:ascii="Times New Roman" w:hAnsi="Times New Roman" w:cs="Times New Roman"/>
          <w:color w:val="000000"/>
          <w:sz w:val="24"/>
          <w:szCs w:val="24"/>
        </w:rPr>
        <w:t xml:space="preserve">i uplaćenih  </w:t>
      </w:r>
      <w:r w:rsidR="00C774EF" w:rsidRPr="00C774EF">
        <w:rPr>
          <w:rFonts w:ascii="Times New Roman" w:hAnsi="Times New Roman" w:cs="Times New Roman"/>
          <w:color w:val="000000"/>
          <w:sz w:val="24"/>
          <w:szCs w:val="24"/>
        </w:rPr>
        <w:t xml:space="preserve">školarina studenta </w:t>
      </w:r>
      <w:r w:rsidRPr="00C774EF">
        <w:rPr>
          <w:rFonts w:ascii="Times New Roman" w:hAnsi="Times New Roman" w:cs="Times New Roman"/>
          <w:color w:val="000000"/>
          <w:sz w:val="24"/>
          <w:szCs w:val="24"/>
        </w:rPr>
        <w:t xml:space="preserve"> studija na engleskom jeziku </w:t>
      </w:r>
      <w:r w:rsidR="00C774EF">
        <w:rPr>
          <w:rFonts w:ascii="Times New Roman" w:hAnsi="Times New Roman" w:cs="Times New Roman"/>
          <w:color w:val="000000"/>
          <w:sz w:val="24"/>
          <w:szCs w:val="24"/>
        </w:rPr>
        <w:t>oprihodovani u iznosu 1.</w:t>
      </w:r>
      <w:r w:rsidR="00C26B9D">
        <w:rPr>
          <w:rFonts w:ascii="Times New Roman" w:hAnsi="Times New Roman" w:cs="Times New Roman"/>
          <w:color w:val="000000"/>
          <w:sz w:val="24"/>
          <w:szCs w:val="24"/>
        </w:rPr>
        <w:t>861.504</w:t>
      </w:r>
      <w:r w:rsidR="00486643">
        <w:rPr>
          <w:rFonts w:ascii="Times New Roman" w:hAnsi="Times New Roman" w:cs="Times New Roman"/>
          <w:color w:val="000000"/>
          <w:sz w:val="24"/>
          <w:szCs w:val="24"/>
        </w:rPr>
        <w:t xml:space="preserve"> eura</w:t>
      </w:r>
      <w:r w:rsidRPr="00C774EF">
        <w:rPr>
          <w:rFonts w:ascii="Times New Roman" w:hAnsi="Times New Roman" w:cs="Times New Roman"/>
          <w:color w:val="000000"/>
          <w:sz w:val="24"/>
          <w:szCs w:val="24"/>
        </w:rPr>
        <w:t xml:space="preserve">. </w:t>
      </w:r>
      <w:r w:rsidR="00993533" w:rsidRPr="00C774EF">
        <w:rPr>
          <w:rFonts w:ascii="Times New Roman" w:hAnsi="Times New Roman" w:cs="Times New Roman"/>
          <w:color w:val="000000"/>
          <w:sz w:val="24"/>
          <w:szCs w:val="24"/>
        </w:rPr>
        <w:t xml:space="preserve">Prihodi </w:t>
      </w:r>
      <w:r w:rsidR="00C774EF" w:rsidRPr="00C774EF">
        <w:rPr>
          <w:rFonts w:ascii="Times New Roman" w:hAnsi="Times New Roman" w:cs="Times New Roman"/>
          <w:color w:val="000000"/>
          <w:sz w:val="24"/>
          <w:szCs w:val="24"/>
        </w:rPr>
        <w:t xml:space="preserve">za posebne namjene utrošeni su </w:t>
      </w:r>
      <w:r w:rsidR="00993533" w:rsidRPr="00C774EF">
        <w:rPr>
          <w:rFonts w:ascii="Times New Roman" w:hAnsi="Times New Roman" w:cs="Times New Roman"/>
          <w:color w:val="000000"/>
          <w:sz w:val="24"/>
          <w:szCs w:val="24"/>
        </w:rPr>
        <w:t xml:space="preserve">za pokriće troškova održavanja nastave na engleskom studiju kao i pokrića dijela troškova održavanja opreme i zgrada. </w:t>
      </w:r>
    </w:p>
    <w:p w14:paraId="11E5EC62" w14:textId="38B988B7" w:rsidR="003C5DFA" w:rsidRPr="00927915" w:rsidRDefault="003C5DFA" w:rsidP="003C5DFA">
      <w:pPr>
        <w:spacing w:line="360" w:lineRule="auto"/>
        <w:ind w:left="720"/>
        <w:jc w:val="both"/>
        <w:rPr>
          <w:rFonts w:ascii="Times New Roman" w:hAnsi="Times New Roman" w:cs="Times New Roman"/>
          <w:sz w:val="24"/>
          <w:szCs w:val="24"/>
        </w:rPr>
      </w:pPr>
      <w:r w:rsidRPr="00927915">
        <w:rPr>
          <w:rFonts w:ascii="Times New Roman" w:hAnsi="Times New Roman" w:cs="Times New Roman"/>
          <w:sz w:val="24"/>
          <w:szCs w:val="24"/>
        </w:rPr>
        <w:t>1.</w:t>
      </w:r>
      <w:r>
        <w:rPr>
          <w:rFonts w:ascii="Times New Roman" w:hAnsi="Times New Roman" w:cs="Times New Roman"/>
          <w:sz w:val="24"/>
          <w:szCs w:val="24"/>
        </w:rPr>
        <w:t>3</w:t>
      </w:r>
      <w:r w:rsidRPr="00927915">
        <w:rPr>
          <w:rFonts w:ascii="Times New Roman" w:hAnsi="Times New Roman" w:cs="Times New Roman"/>
          <w:sz w:val="24"/>
          <w:szCs w:val="24"/>
        </w:rPr>
        <w:t>. Obrazloženje programa- P</w:t>
      </w:r>
      <w:r>
        <w:rPr>
          <w:rFonts w:ascii="Times New Roman" w:hAnsi="Times New Roman" w:cs="Times New Roman"/>
          <w:sz w:val="24"/>
          <w:szCs w:val="24"/>
        </w:rPr>
        <w:t>omoći EU</w:t>
      </w:r>
      <w:r w:rsidRPr="00927915">
        <w:rPr>
          <w:rFonts w:ascii="Times New Roman" w:hAnsi="Times New Roman" w:cs="Times New Roman"/>
          <w:sz w:val="24"/>
          <w:szCs w:val="24"/>
        </w:rPr>
        <w:t xml:space="preserve"> - izvor </w:t>
      </w:r>
      <w:r>
        <w:rPr>
          <w:rFonts w:ascii="Times New Roman" w:hAnsi="Times New Roman" w:cs="Times New Roman"/>
          <w:sz w:val="24"/>
          <w:szCs w:val="24"/>
        </w:rPr>
        <w:t>51 – redovna djelatnost</w:t>
      </w:r>
    </w:p>
    <w:tbl>
      <w:tblPr>
        <w:tblStyle w:val="TableGrid"/>
        <w:tblW w:w="0" w:type="auto"/>
        <w:tblLook w:val="04A0" w:firstRow="1" w:lastRow="0" w:firstColumn="1" w:lastColumn="0" w:noHBand="0" w:noVBand="1"/>
      </w:tblPr>
      <w:tblGrid>
        <w:gridCol w:w="1767"/>
        <w:gridCol w:w="1220"/>
        <w:gridCol w:w="1220"/>
        <w:gridCol w:w="1576"/>
      </w:tblGrid>
      <w:tr w:rsidR="003C5DFA" w:rsidRPr="00927915" w14:paraId="132287C8" w14:textId="77777777" w:rsidTr="00564E18">
        <w:tc>
          <w:tcPr>
            <w:tcW w:w="1767" w:type="dxa"/>
            <w:shd w:val="clear" w:color="auto" w:fill="D0CECE" w:themeFill="background2" w:themeFillShade="E6"/>
          </w:tcPr>
          <w:p w14:paraId="3CAA1A82" w14:textId="77777777" w:rsidR="003C5DFA" w:rsidRPr="00927915" w:rsidRDefault="003C5DFA" w:rsidP="00564E18">
            <w:pPr>
              <w:spacing w:line="360" w:lineRule="auto"/>
              <w:jc w:val="both"/>
              <w:rPr>
                <w:rFonts w:ascii="Times New Roman" w:hAnsi="Times New Roman" w:cs="Times New Roman"/>
                <w:sz w:val="24"/>
                <w:szCs w:val="24"/>
              </w:rPr>
            </w:pPr>
          </w:p>
          <w:p w14:paraId="64C7BBD3" w14:textId="77777777" w:rsidR="003C5DFA" w:rsidRPr="00927915" w:rsidRDefault="003C5DFA" w:rsidP="00564E18">
            <w:pPr>
              <w:spacing w:line="360" w:lineRule="auto"/>
              <w:jc w:val="both"/>
              <w:rPr>
                <w:rFonts w:ascii="Times New Roman" w:hAnsi="Times New Roman" w:cs="Times New Roman"/>
                <w:sz w:val="24"/>
                <w:szCs w:val="24"/>
              </w:rPr>
            </w:pPr>
          </w:p>
        </w:tc>
        <w:tc>
          <w:tcPr>
            <w:tcW w:w="1220" w:type="dxa"/>
            <w:shd w:val="clear" w:color="auto" w:fill="D0CECE" w:themeFill="background2" w:themeFillShade="E6"/>
            <w:vAlign w:val="center"/>
          </w:tcPr>
          <w:p w14:paraId="5D7D7C3F" w14:textId="77777777" w:rsidR="003C5DFA" w:rsidRPr="00927915" w:rsidRDefault="003C5DFA" w:rsidP="00564E18">
            <w:pPr>
              <w:spacing w:line="360" w:lineRule="auto"/>
              <w:jc w:val="center"/>
              <w:rPr>
                <w:rFonts w:ascii="Times New Roman" w:hAnsi="Times New Roman" w:cs="Times New Roman"/>
                <w:sz w:val="24"/>
                <w:szCs w:val="24"/>
              </w:rPr>
            </w:pPr>
            <w:r w:rsidRPr="00927915">
              <w:rPr>
                <w:rFonts w:ascii="Times New Roman" w:hAnsi="Times New Roman" w:cs="Times New Roman"/>
                <w:sz w:val="24"/>
                <w:szCs w:val="24"/>
              </w:rPr>
              <w:t>Plan 20</w:t>
            </w:r>
            <w:r>
              <w:rPr>
                <w:rFonts w:ascii="Times New Roman" w:hAnsi="Times New Roman" w:cs="Times New Roman"/>
                <w:sz w:val="24"/>
                <w:szCs w:val="24"/>
              </w:rPr>
              <w:t>24</w:t>
            </w:r>
            <w:r w:rsidRPr="00927915">
              <w:rPr>
                <w:rFonts w:ascii="Times New Roman" w:hAnsi="Times New Roman" w:cs="Times New Roman"/>
                <w:sz w:val="24"/>
                <w:szCs w:val="24"/>
              </w:rPr>
              <w:t>.</w:t>
            </w:r>
          </w:p>
        </w:tc>
        <w:tc>
          <w:tcPr>
            <w:tcW w:w="1220" w:type="dxa"/>
            <w:shd w:val="clear" w:color="auto" w:fill="D0CECE" w:themeFill="background2" w:themeFillShade="E6"/>
            <w:vAlign w:val="center"/>
          </w:tcPr>
          <w:p w14:paraId="32145AA0" w14:textId="77777777" w:rsidR="003C5DFA" w:rsidRPr="00927915" w:rsidRDefault="003C5DFA" w:rsidP="00564E18">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Izvršenje</w:t>
            </w:r>
            <w:r w:rsidRPr="00927915">
              <w:rPr>
                <w:rFonts w:ascii="Times New Roman" w:hAnsi="Times New Roman" w:cs="Times New Roman"/>
                <w:sz w:val="24"/>
                <w:szCs w:val="24"/>
              </w:rPr>
              <w:t xml:space="preserve"> 202</w:t>
            </w:r>
            <w:r>
              <w:rPr>
                <w:rFonts w:ascii="Times New Roman" w:hAnsi="Times New Roman" w:cs="Times New Roman"/>
                <w:sz w:val="24"/>
                <w:szCs w:val="24"/>
              </w:rPr>
              <w:t>4</w:t>
            </w:r>
            <w:r w:rsidRPr="00927915">
              <w:rPr>
                <w:rFonts w:ascii="Times New Roman" w:hAnsi="Times New Roman" w:cs="Times New Roman"/>
                <w:sz w:val="24"/>
                <w:szCs w:val="24"/>
              </w:rPr>
              <w:t>.</w:t>
            </w:r>
          </w:p>
        </w:tc>
        <w:tc>
          <w:tcPr>
            <w:tcW w:w="1576" w:type="dxa"/>
            <w:shd w:val="clear" w:color="auto" w:fill="D0CECE" w:themeFill="background2" w:themeFillShade="E6"/>
            <w:vAlign w:val="center"/>
          </w:tcPr>
          <w:p w14:paraId="51E56884" w14:textId="77777777" w:rsidR="003C5DFA" w:rsidRDefault="003C5DFA" w:rsidP="00564E18">
            <w:pPr>
              <w:spacing w:line="259" w:lineRule="auto"/>
              <w:jc w:val="center"/>
              <w:rPr>
                <w:rFonts w:ascii="Times New Roman" w:hAnsi="Times New Roman" w:cs="Times New Roman"/>
                <w:sz w:val="24"/>
                <w:szCs w:val="24"/>
              </w:rPr>
            </w:pPr>
            <w:r>
              <w:rPr>
                <w:rFonts w:ascii="Times New Roman" w:hAnsi="Times New Roman" w:cs="Times New Roman"/>
                <w:sz w:val="24"/>
                <w:szCs w:val="24"/>
              </w:rPr>
              <w:t>Indeks</w:t>
            </w:r>
          </w:p>
          <w:p w14:paraId="68E7793A" w14:textId="77777777" w:rsidR="003C5DFA" w:rsidRPr="00927915" w:rsidRDefault="003C5DFA" w:rsidP="00564E18">
            <w:pPr>
              <w:spacing w:line="259" w:lineRule="auto"/>
              <w:jc w:val="center"/>
              <w:rPr>
                <w:rFonts w:ascii="Times New Roman" w:hAnsi="Times New Roman" w:cs="Times New Roman"/>
                <w:sz w:val="24"/>
                <w:szCs w:val="24"/>
              </w:rPr>
            </w:pPr>
            <w:r>
              <w:rPr>
                <w:rFonts w:ascii="Times New Roman" w:hAnsi="Times New Roman" w:cs="Times New Roman"/>
                <w:sz w:val="24"/>
                <w:szCs w:val="24"/>
              </w:rPr>
              <w:t>plan/Izvršenje 2024</w:t>
            </w:r>
            <w:r w:rsidRPr="00927915">
              <w:rPr>
                <w:rFonts w:ascii="Times New Roman" w:hAnsi="Times New Roman" w:cs="Times New Roman"/>
                <w:sz w:val="24"/>
                <w:szCs w:val="24"/>
              </w:rPr>
              <w:t>.</w:t>
            </w:r>
          </w:p>
        </w:tc>
      </w:tr>
      <w:tr w:rsidR="003C5DFA" w:rsidRPr="00927915" w14:paraId="05D2FF5E" w14:textId="77777777" w:rsidTr="00564E18">
        <w:tc>
          <w:tcPr>
            <w:tcW w:w="1767" w:type="dxa"/>
          </w:tcPr>
          <w:p w14:paraId="2EBFB1BD" w14:textId="77777777" w:rsidR="003C5DFA" w:rsidRDefault="003C5DFA" w:rsidP="00564E18">
            <w:pPr>
              <w:spacing w:line="360" w:lineRule="auto"/>
              <w:rPr>
                <w:rFonts w:ascii="Times New Roman" w:hAnsi="Times New Roman" w:cs="Times New Roman"/>
                <w:sz w:val="24"/>
                <w:szCs w:val="24"/>
              </w:rPr>
            </w:pPr>
            <w:r w:rsidRPr="00927915">
              <w:rPr>
                <w:rFonts w:ascii="Times New Roman" w:hAnsi="Times New Roman" w:cs="Times New Roman"/>
                <w:sz w:val="24"/>
                <w:szCs w:val="24"/>
              </w:rPr>
              <w:t xml:space="preserve">A679088- </w:t>
            </w:r>
          </w:p>
          <w:p w14:paraId="0B126E57" w14:textId="0B721BA1" w:rsidR="003C5DFA" w:rsidRPr="00927915" w:rsidRDefault="003C5DFA" w:rsidP="00564E18">
            <w:pPr>
              <w:spacing w:line="360" w:lineRule="auto"/>
              <w:rPr>
                <w:rFonts w:ascii="Times New Roman" w:hAnsi="Times New Roman" w:cs="Times New Roman"/>
                <w:sz w:val="24"/>
                <w:szCs w:val="24"/>
              </w:rPr>
            </w:pPr>
            <w:r w:rsidRPr="00927915">
              <w:rPr>
                <w:rFonts w:ascii="Times New Roman" w:hAnsi="Times New Roman" w:cs="Times New Roman"/>
                <w:sz w:val="24"/>
                <w:szCs w:val="24"/>
              </w:rPr>
              <w:t xml:space="preserve">izvor </w:t>
            </w:r>
            <w:r>
              <w:rPr>
                <w:rFonts w:ascii="Times New Roman" w:hAnsi="Times New Roman" w:cs="Times New Roman"/>
                <w:sz w:val="24"/>
                <w:szCs w:val="24"/>
              </w:rPr>
              <w:t>51</w:t>
            </w:r>
          </w:p>
        </w:tc>
        <w:tc>
          <w:tcPr>
            <w:tcW w:w="1220" w:type="dxa"/>
          </w:tcPr>
          <w:p w14:paraId="5D1FA871" w14:textId="77777777" w:rsidR="003C5DFA" w:rsidRPr="00927915" w:rsidRDefault="003C5DFA" w:rsidP="00486643">
            <w:pPr>
              <w:spacing w:line="360" w:lineRule="auto"/>
              <w:jc w:val="center"/>
              <w:rPr>
                <w:rFonts w:ascii="Times New Roman" w:hAnsi="Times New Roman" w:cs="Times New Roman"/>
                <w:sz w:val="24"/>
                <w:szCs w:val="24"/>
              </w:rPr>
            </w:pPr>
          </w:p>
          <w:p w14:paraId="228DD0AB" w14:textId="0FBD1ABC" w:rsidR="003C5DFA" w:rsidRPr="00927915" w:rsidRDefault="003C5DFA" w:rsidP="00486643">
            <w:pPr>
              <w:spacing w:line="360" w:lineRule="auto"/>
              <w:jc w:val="center"/>
              <w:rPr>
                <w:rFonts w:ascii="Times New Roman" w:hAnsi="Times New Roman" w:cs="Times New Roman"/>
                <w:sz w:val="24"/>
                <w:szCs w:val="24"/>
              </w:rPr>
            </w:pPr>
            <w:r>
              <w:rPr>
                <w:rFonts w:ascii="Times New Roman" w:hAnsi="Times New Roman" w:cs="Times New Roman"/>
                <w:sz w:val="24"/>
                <w:szCs w:val="24"/>
              </w:rPr>
              <w:t>40.907</w:t>
            </w:r>
          </w:p>
        </w:tc>
        <w:tc>
          <w:tcPr>
            <w:tcW w:w="1220" w:type="dxa"/>
          </w:tcPr>
          <w:p w14:paraId="358AECE4" w14:textId="77777777" w:rsidR="003C5DFA" w:rsidRPr="00927915" w:rsidRDefault="003C5DFA" w:rsidP="00486643">
            <w:pPr>
              <w:spacing w:line="360" w:lineRule="auto"/>
              <w:jc w:val="center"/>
              <w:rPr>
                <w:rFonts w:ascii="Times New Roman" w:hAnsi="Times New Roman" w:cs="Times New Roman"/>
                <w:sz w:val="24"/>
                <w:szCs w:val="24"/>
              </w:rPr>
            </w:pPr>
          </w:p>
          <w:p w14:paraId="2DAEA638" w14:textId="3719B984" w:rsidR="003C5DFA" w:rsidRPr="00927915" w:rsidRDefault="003C5DFA" w:rsidP="00486643">
            <w:pPr>
              <w:spacing w:line="360" w:lineRule="auto"/>
              <w:jc w:val="center"/>
              <w:rPr>
                <w:rFonts w:ascii="Times New Roman" w:hAnsi="Times New Roman" w:cs="Times New Roman"/>
                <w:sz w:val="24"/>
                <w:szCs w:val="24"/>
              </w:rPr>
            </w:pPr>
            <w:r>
              <w:rPr>
                <w:rFonts w:ascii="Times New Roman" w:hAnsi="Times New Roman" w:cs="Times New Roman"/>
                <w:sz w:val="24"/>
                <w:szCs w:val="24"/>
              </w:rPr>
              <w:t>36.770</w:t>
            </w:r>
          </w:p>
        </w:tc>
        <w:tc>
          <w:tcPr>
            <w:tcW w:w="1576" w:type="dxa"/>
          </w:tcPr>
          <w:p w14:paraId="202B7F72" w14:textId="77777777" w:rsidR="003C5DFA" w:rsidRDefault="003C5DFA" w:rsidP="00564E18">
            <w:pPr>
              <w:spacing w:line="360" w:lineRule="auto"/>
              <w:jc w:val="both"/>
              <w:rPr>
                <w:rFonts w:ascii="Times New Roman" w:hAnsi="Times New Roman" w:cs="Times New Roman"/>
                <w:sz w:val="24"/>
                <w:szCs w:val="24"/>
              </w:rPr>
            </w:pPr>
          </w:p>
          <w:p w14:paraId="3FC50EBB" w14:textId="502E0605" w:rsidR="003C5DFA" w:rsidRPr="00927915" w:rsidRDefault="003C5DFA" w:rsidP="00486643">
            <w:pPr>
              <w:spacing w:line="360" w:lineRule="auto"/>
              <w:jc w:val="right"/>
              <w:rPr>
                <w:rFonts w:ascii="Times New Roman" w:hAnsi="Times New Roman" w:cs="Times New Roman"/>
                <w:sz w:val="24"/>
                <w:szCs w:val="24"/>
              </w:rPr>
            </w:pPr>
            <w:r>
              <w:rPr>
                <w:rFonts w:ascii="Times New Roman" w:hAnsi="Times New Roman" w:cs="Times New Roman"/>
                <w:sz w:val="24"/>
                <w:szCs w:val="24"/>
              </w:rPr>
              <w:t>89,89</w:t>
            </w:r>
          </w:p>
        </w:tc>
      </w:tr>
    </w:tbl>
    <w:p w14:paraId="07D9A558" w14:textId="3800B90E" w:rsidR="003C5DFA" w:rsidRDefault="003C5DFA" w:rsidP="003C5DFA">
      <w:pPr>
        <w:spacing w:before="100" w:beforeAutospacing="1" w:after="100" w:afterAutospacing="1" w:line="360" w:lineRule="auto"/>
        <w:jc w:val="both"/>
        <w:rPr>
          <w:rFonts w:ascii="Times New Roman" w:hAnsi="Times New Roman" w:cs="Times New Roman"/>
          <w:color w:val="000000"/>
          <w:sz w:val="24"/>
          <w:szCs w:val="24"/>
        </w:rPr>
      </w:pPr>
      <w:r w:rsidRPr="00C774EF">
        <w:rPr>
          <w:rFonts w:ascii="Times New Roman" w:hAnsi="Times New Roman" w:cs="Times New Roman"/>
          <w:color w:val="000000"/>
          <w:sz w:val="24"/>
          <w:szCs w:val="24"/>
        </w:rPr>
        <w:t xml:space="preserve">Prihodi </w:t>
      </w:r>
      <w:r>
        <w:rPr>
          <w:rFonts w:ascii="Times New Roman" w:hAnsi="Times New Roman" w:cs="Times New Roman"/>
          <w:color w:val="000000"/>
          <w:sz w:val="24"/>
          <w:szCs w:val="24"/>
        </w:rPr>
        <w:t xml:space="preserve">i rashodi sredstava </w:t>
      </w:r>
      <w:r w:rsidRPr="00C774EF">
        <w:rPr>
          <w:rFonts w:ascii="Times New Roman" w:hAnsi="Times New Roman" w:cs="Times New Roman"/>
          <w:color w:val="000000"/>
          <w:sz w:val="24"/>
          <w:szCs w:val="24"/>
        </w:rPr>
        <w:t>od</w:t>
      </w:r>
      <w:r w:rsidRPr="00C774EF">
        <w:rPr>
          <w:rFonts w:ascii="Times New Roman" w:hAnsi="Times New Roman" w:cs="Times New Roman"/>
          <w:sz w:val="24"/>
          <w:szCs w:val="24"/>
        </w:rPr>
        <w:t xml:space="preserve"> </w:t>
      </w:r>
      <w:r>
        <w:rPr>
          <w:rFonts w:ascii="Times New Roman" w:hAnsi="Times New Roman" w:cs="Times New Roman"/>
          <w:sz w:val="24"/>
          <w:szCs w:val="24"/>
        </w:rPr>
        <w:t xml:space="preserve">pomoći EU iz redovne djelatnosti </w:t>
      </w:r>
      <w:r w:rsidRPr="00C774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od završenih EU projekata i </w:t>
      </w:r>
      <w:r w:rsidR="00697DEE">
        <w:rPr>
          <w:rFonts w:ascii="Times New Roman" w:hAnsi="Times New Roman" w:cs="Times New Roman"/>
          <w:color w:val="000000"/>
          <w:sz w:val="24"/>
          <w:szCs w:val="24"/>
        </w:rPr>
        <w:t>podmirenje</w:t>
      </w:r>
      <w:r>
        <w:rPr>
          <w:rFonts w:ascii="Times New Roman" w:hAnsi="Times New Roman" w:cs="Times New Roman"/>
          <w:color w:val="000000"/>
          <w:sz w:val="24"/>
          <w:szCs w:val="24"/>
        </w:rPr>
        <w:t xml:space="preserve"> </w:t>
      </w:r>
      <w:r w:rsidR="00697DEE">
        <w:rPr>
          <w:rFonts w:ascii="Times New Roman" w:hAnsi="Times New Roman" w:cs="Times New Roman"/>
          <w:color w:val="000000"/>
          <w:sz w:val="24"/>
          <w:szCs w:val="24"/>
        </w:rPr>
        <w:t>neizravnih troškova</w:t>
      </w:r>
      <w:r>
        <w:rPr>
          <w:rFonts w:ascii="Times New Roman" w:hAnsi="Times New Roman" w:cs="Times New Roman"/>
          <w:color w:val="000000"/>
          <w:sz w:val="24"/>
          <w:szCs w:val="24"/>
        </w:rPr>
        <w:t>.</w:t>
      </w:r>
    </w:p>
    <w:p w14:paraId="5D48FC8B" w14:textId="2E24F618" w:rsidR="003C5DFA" w:rsidRPr="00927915" w:rsidRDefault="003C5DFA" w:rsidP="003C5DFA">
      <w:pPr>
        <w:spacing w:line="360" w:lineRule="auto"/>
        <w:ind w:left="720"/>
        <w:jc w:val="both"/>
        <w:rPr>
          <w:rFonts w:ascii="Times New Roman" w:hAnsi="Times New Roman" w:cs="Times New Roman"/>
          <w:sz w:val="24"/>
          <w:szCs w:val="24"/>
        </w:rPr>
      </w:pPr>
      <w:r w:rsidRPr="00927915">
        <w:rPr>
          <w:rFonts w:ascii="Times New Roman" w:hAnsi="Times New Roman" w:cs="Times New Roman"/>
          <w:sz w:val="24"/>
          <w:szCs w:val="24"/>
        </w:rPr>
        <w:t>1.</w:t>
      </w:r>
      <w:r>
        <w:rPr>
          <w:rFonts w:ascii="Times New Roman" w:hAnsi="Times New Roman" w:cs="Times New Roman"/>
          <w:sz w:val="24"/>
          <w:szCs w:val="24"/>
        </w:rPr>
        <w:t>4</w:t>
      </w:r>
      <w:r w:rsidRPr="00927915">
        <w:rPr>
          <w:rFonts w:ascii="Times New Roman" w:hAnsi="Times New Roman" w:cs="Times New Roman"/>
          <w:sz w:val="24"/>
          <w:szCs w:val="24"/>
        </w:rPr>
        <w:t>. Obrazloženje programa- Ostale pomoći: prijenosi između proračunskih korisnika – izvor 52</w:t>
      </w:r>
    </w:p>
    <w:tbl>
      <w:tblPr>
        <w:tblStyle w:val="TableGrid"/>
        <w:tblW w:w="0" w:type="auto"/>
        <w:tblLook w:val="04A0" w:firstRow="1" w:lastRow="0" w:firstColumn="1" w:lastColumn="0" w:noHBand="0" w:noVBand="1"/>
      </w:tblPr>
      <w:tblGrid>
        <w:gridCol w:w="1838"/>
        <w:gridCol w:w="1276"/>
        <w:gridCol w:w="1276"/>
        <w:gridCol w:w="1576"/>
      </w:tblGrid>
      <w:tr w:rsidR="003C5DFA" w:rsidRPr="00927915" w14:paraId="5A534AAB" w14:textId="77777777" w:rsidTr="00A25504">
        <w:tc>
          <w:tcPr>
            <w:tcW w:w="1838" w:type="dxa"/>
            <w:shd w:val="clear" w:color="auto" w:fill="D0CECE" w:themeFill="background2" w:themeFillShade="E6"/>
          </w:tcPr>
          <w:p w14:paraId="540D4679" w14:textId="77777777" w:rsidR="003C5DFA" w:rsidRPr="00927915" w:rsidRDefault="003C5DFA" w:rsidP="00564E18">
            <w:pPr>
              <w:spacing w:line="360" w:lineRule="auto"/>
              <w:jc w:val="both"/>
              <w:rPr>
                <w:rFonts w:ascii="Times New Roman" w:hAnsi="Times New Roman" w:cs="Times New Roman"/>
                <w:sz w:val="24"/>
                <w:szCs w:val="24"/>
              </w:rPr>
            </w:pPr>
          </w:p>
          <w:p w14:paraId="1C5571F7" w14:textId="77777777" w:rsidR="003C5DFA" w:rsidRPr="00927915" w:rsidRDefault="003C5DFA" w:rsidP="00564E18">
            <w:pPr>
              <w:spacing w:line="360" w:lineRule="auto"/>
              <w:jc w:val="both"/>
              <w:rPr>
                <w:rFonts w:ascii="Times New Roman" w:hAnsi="Times New Roman" w:cs="Times New Roman"/>
                <w:sz w:val="24"/>
                <w:szCs w:val="24"/>
              </w:rPr>
            </w:pPr>
          </w:p>
        </w:tc>
        <w:tc>
          <w:tcPr>
            <w:tcW w:w="1276" w:type="dxa"/>
            <w:shd w:val="clear" w:color="auto" w:fill="D0CECE" w:themeFill="background2" w:themeFillShade="E6"/>
            <w:vAlign w:val="center"/>
          </w:tcPr>
          <w:p w14:paraId="1501DAB0" w14:textId="77777777" w:rsidR="003C5DFA" w:rsidRPr="00927915" w:rsidRDefault="003C5DFA" w:rsidP="00564E18">
            <w:pPr>
              <w:spacing w:line="360" w:lineRule="auto"/>
              <w:jc w:val="center"/>
              <w:rPr>
                <w:rFonts w:ascii="Times New Roman" w:hAnsi="Times New Roman" w:cs="Times New Roman"/>
                <w:sz w:val="24"/>
                <w:szCs w:val="24"/>
              </w:rPr>
            </w:pPr>
            <w:r>
              <w:rPr>
                <w:rFonts w:ascii="Times New Roman" w:hAnsi="Times New Roman" w:cs="Times New Roman"/>
                <w:sz w:val="24"/>
                <w:szCs w:val="24"/>
              </w:rPr>
              <w:t>Plan 2024</w:t>
            </w:r>
            <w:r w:rsidRPr="00927915">
              <w:rPr>
                <w:rFonts w:ascii="Times New Roman" w:hAnsi="Times New Roman" w:cs="Times New Roman"/>
                <w:sz w:val="24"/>
                <w:szCs w:val="24"/>
              </w:rPr>
              <w:t>.</w:t>
            </w:r>
          </w:p>
        </w:tc>
        <w:tc>
          <w:tcPr>
            <w:tcW w:w="1276" w:type="dxa"/>
            <w:shd w:val="clear" w:color="auto" w:fill="D0CECE" w:themeFill="background2" w:themeFillShade="E6"/>
            <w:vAlign w:val="center"/>
          </w:tcPr>
          <w:p w14:paraId="032F5022" w14:textId="77777777" w:rsidR="003C5DFA" w:rsidRPr="00927915" w:rsidRDefault="003C5DFA" w:rsidP="00564E18">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Izvršenje</w:t>
            </w:r>
            <w:r w:rsidRPr="00927915">
              <w:rPr>
                <w:rFonts w:ascii="Times New Roman" w:hAnsi="Times New Roman" w:cs="Times New Roman"/>
                <w:sz w:val="24"/>
                <w:szCs w:val="24"/>
              </w:rPr>
              <w:t xml:space="preserve"> 202</w:t>
            </w:r>
            <w:r>
              <w:rPr>
                <w:rFonts w:ascii="Times New Roman" w:hAnsi="Times New Roman" w:cs="Times New Roman"/>
                <w:sz w:val="24"/>
                <w:szCs w:val="24"/>
              </w:rPr>
              <w:t>4</w:t>
            </w:r>
            <w:r w:rsidRPr="00927915">
              <w:rPr>
                <w:rFonts w:ascii="Times New Roman" w:hAnsi="Times New Roman" w:cs="Times New Roman"/>
                <w:sz w:val="24"/>
                <w:szCs w:val="24"/>
              </w:rPr>
              <w:t>.</w:t>
            </w:r>
          </w:p>
        </w:tc>
        <w:tc>
          <w:tcPr>
            <w:tcW w:w="1576" w:type="dxa"/>
            <w:shd w:val="clear" w:color="auto" w:fill="D0CECE" w:themeFill="background2" w:themeFillShade="E6"/>
            <w:vAlign w:val="center"/>
          </w:tcPr>
          <w:p w14:paraId="4921D2B0" w14:textId="77777777" w:rsidR="003C5DFA" w:rsidRDefault="003C5DFA" w:rsidP="00564E18">
            <w:pPr>
              <w:spacing w:line="259" w:lineRule="auto"/>
              <w:jc w:val="center"/>
              <w:rPr>
                <w:rFonts w:ascii="Times New Roman" w:hAnsi="Times New Roman" w:cs="Times New Roman"/>
                <w:sz w:val="24"/>
                <w:szCs w:val="24"/>
              </w:rPr>
            </w:pPr>
            <w:r>
              <w:rPr>
                <w:rFonts w:ascii="Times New Roman" w:hAnsi="Times New Roman" w:cs="Times New Roman"/>
                <w:sz w:val="24"/>
                <w:szCs w:val="24"/>
              </w:rPr>
              <w:t>Indeks</w:t>
            </w:r>
          </w:p>
          <w:p w14:paraId="319C7578" w14:textId="77777777" w:rsidR="003C5DFA" w:rsidRPr="00927915" w:rsidRDefault="003C5DFA" w:rsidP="00564E18">
            <w:pPr>
              <w:spacing w:line="259" w:lineRule="auto"/>
              <w:jc w:val="center"/>
              <w:rPr>
                <w:rFonts w:ascii="Times New Roman" w:hAnsi="Times New Roman" w:cs="Times New Roman"/>
                <w:sz w:val="24"/>
                <w:szCs w:val="24"/>
              </w:rPr>
            </w:pPr>
            <w:r>
              <w:rPr>
                <w:rFonts w:ascii="Times New Roman" w:hAnsi="Times New Roman" w:cs="Times New Roman"/>
                <w:sz w:val="24"/>
                <w:szCs w:val="24"/>
              </w:rPr>
              <w:t>plan/Izvršenje 2024</w:t>
            </w:r>
            <w:r w:rsidRPr="00927915">
              <w:rPr>
                <w:rFonts w:ascii="Times New Roman" w:hAnsi="Times New Roman" w:cs="Times New Roman"/>
                <w:sz w:val="24"/>
                <w:szCs w:val="24"/>
              </w:rPr>
              <w:t>.</w:t>
            </w:r>
          </w:p>
        </w:tc>
      </w:tr>
      <w:tr w:rsidR="003C5DFA" w:rsidRPr="00927915" w14:paraId="19FFD9FA" w14:textId="77777777" w:rsidTr="00A25504">
        <w:tc>
          <w:tcPr>
            <w:tcW w:w="1838" w:type="dxa"/>
          </w:tcPr>
          <w:p w14:paraId="4864664D" w14:textId="77777777" w:rsidR="003C5DFA" w:rsidRPr="00927915" w:rsidRDefault="003C5DFA" w:rsidP="00564E18">
            <w:pPr>
              <w:spacing w:line="360" w:lineRule="auto"/>
              <w:rPr>
                <w:rFonts w:ascii="Times New Roman" w:hAnsi="Times New Roman" w:cs="Times New Roman"/>
                <w:sz w:val="24"/>
                <w:szCs w:val="24"/>
              </w:rPr>
            </w:pPr>
            <w:r w:rsidRPr="00927915">
              <w:rPr>
                <w:rFonts w:ascii="Times New Roman" w:hAnsi="Times New Roman" w:cs="Times New Roman"/>
                <w:sz w:val="24"/>
                <w:szCs w:val="24"/>
              </w:rPr>
              <w:t>A679088- izvor 52</w:t>
            </w:r>
          </w:p>
        </w:tc>
        <w:tc>
          <w:tcPr>
            <w:tcW w:w="1276" w:type="dxa"/>
          </w:tcPr>
          <w:p w14:paraId="4EB56C31" w14:textId="77777777" w:rsidR="003C5DFA" w:rsidRPr="00927915" w:rsidRDefault="003C5DFA" w:rsidP="00564E18">
            <w:pPr>
              <w:spacing w:line="360" w:lineRule="auto"/>
              <w:jc w:val="right"/>
              <w:rPr>
                <w:rFonts w:ascii="Times New Roman" w:hAnsi="Times New Roman" w:cs="Times New Roman"/>
                <w:sz w:val="24"/>
                <w:szCs w:val="24"/>
              </w:rPr>
            </w:pPr>
          </w:p>
          <w:p w14:paraId="210473F0" w14:textId="77777777" w:rsidR="003C5DFA" w:rsidRPr="00927915" w:rsidRDefault="003C5DFA" w:rsidP="00564E18">
            <w:pPr>
              <w:spacing w:line="360" w:lineRule="auto"/>
              <w:jc w:val="right"/>
              <w:rPr>
                <w:rFonts w:ascii="Times New Roman" w:hAnsi="Times New Roman" w:cs="Times New Roman"/>
                <w:sz w:val="24"/>
                <w:szCs w:val="24"/>
              </w:rPr>
            </w:pPr>
            <w:r>
              <w:rPr>
                <w:rFonts w:ascii="Times New Roman" w:hAnsi="Times New Roman" w:cs="Times New Roman"/>
                <w:sz w:val="24"/>
                <w:szCs w:val="24"/>
              </w:rPr>
              <w:t>510.171</w:t>
            </w:r>
          </w:p>
        </w:tc>
        <w:tc>
          <w:tcPr>
            <w:tcW w:w="1276" w:type="dxa"/>
          </w:tcPr>
          <w:p w14:paraId="42E07363" w14:textId="77777777" w:rsidR="003C5DFA" w:rsidRPr="00927915" w:rsidRDefault="003C5DFA" w:rsidP="00564E18">
            <w:pPr>
              <w:spacing w:line="360" w:lineRule="auto"/>
              <w:jc w:val="right"/>
              <w:rPr>
                <w:rFonts w:ascii="Times New Roman" w:hAnsi="Times New Roman" w:cs="Times New Roman"/>
                <w:sz w:val="24"/>
                <w:szCs w:val="24"/>
              </w:rPr>
            </w:pPr>
          </w:p>
          <w:p w14:paraId="37B77575" w14:textId="77777777" w:rsidR="003C5DFA" w:rsidRPr="00927915" w:rsidRDefault="003C5DFA" w:rsidP="00564E18">
            <w:pPr>
              <w:spacing w:line="360" w:lineRule="auto"/>
              <w:jc w:val="right"/>
              <w:rPr>
                <w:rFonts w:ascii="Times New Roman" w:hAnsi="Times New Roman" w:cs="Times New Roman"/>
                <w:sz w:val="24"/>
                <w:szCs w:val="24"/>
              </w:rPr>
            </w:pPr>
            <w:r>
              <w:rPr>
                <w:rFonts w:ascii="Times New Roman" w:hAnsi="Times New Roman" w:cs="Times New Roman"/>
                <w:sz w:val="24"/>
                <w:szCs w:val="24"/>
              </w:rPr>
              <w:t>161.805</w:t>
            </w:r>
          </w:p>
        </w:tc>
        <w:tc>
          <w:tcPr>
            <w:tcW w:w="1576" w:type="dxa"/>
          </w:tcPr>
          <w:p w14:paraId="1421D0D7" w14:textId="77777777" w:rsidR="003C5DFA" w:rsidRDefault="003C5DFA" w:rsidP="00564E18">
            <w:pPr>
              <w:spacing w:line="360" w:lineRule="auto"/>
              <w:jc w:val="right"/>
              <w:rPr>
                <w:rFonts w:ascii="Times New Roman" w:hAnsi="Times New Roman" w:cs="Times New Roman"/>
                <w:sz w:val="24"/>
                <w:szCs w:val="24"/>
              </w:rPr>
            </w:pPr>
          </w:p>
          <w:p w14:paraId="70557895" w14:textId="77777777" w:rsidR="003C5DFA" w:rsidRPr="00927915" w:rsidRDefault="003C5DFA" w:rsidP="00564E18">
            <w:pPr>
              <w:spacing w:line="360" w:lineRule="auto"/>
              <w:jc w:val="right"/>
              <w:rPr>
                <w:rFonts w:ascii="Times New Roman" w:hAnsi="Times New Roman" w:cs="Times New Roman"/>
                <w:sz w:val="24"/>
                <w:szCs w:val="24"/>
              </w:rPr>
            </w:pPr>
            <w:r>
              <w:rPr>
                <w:rFonts w:ascii="Times New Roman" w:hAnsi="Times New Roman" w:cs="Times New Roman"/>
                <w:sz w:val="24"/>
                <w:szCs w:val="24"/>
              </w:rPr>
              <w:t>31,32</w:t>
            </w:r>
          </w:p>
        </w:tc>
      </w:tr>
    </w:tbl>
    <w:p w14:paraId="631CA73F" w14:textId="3C2F674E" w:rsidR="003C5DFA" w:rsidRPr="003F288A" w:rsidRDefault="003C5DFA" w:rsidP="003C5DFA">
      <w:pPr>
        <w:spacing w:before="100" w:beforeAutospacing="1" w:after="100" w:afterAutospacing="1"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Na izvoru ostalih pomoći iskazani su </w:t>
      </w:r>
      <w:r w:rsidR="000C18CB">
        <w:rPr>
          <w:rFonts w:ascii="Times New Roman" w:hAnsi="Times New Roman" w:cs="Times New Roman"/>
          <w:color w:val="000000"/>
          <w:sz w:val="24"/>
          <w:szCs w:val="24"/>
        </w:rPr>
        <w:t>sredstva</w:t>
      </w:r>
      <w:r w:rsidRPr="00927915">
        <w:rPr>
          <w:rFonts w:ascii="Times New Roman" w:hAnsi="Times New Roman" w:cs="Times New Roman"/>
          <w:color w:val="000000"/>
          <w:sz w:val="24"/>
          <w:szCs w:val="24"/>
        </w:rPr>
        <w:t xml:space="preserve"> </w:t>
      </w:r>
      <w:r w:rsidR="000C18CB">
        <w:rPr>
          <w:rFonts w:ascii="Times New Roman" w:hAnsi="Times New Roman" w:cs="Times New Roman"/>
          <w:color w:val="000000"/>
          <w:sz w:val="24"/>
          <w:szCs w:val="24"/>
        </w:rPr>
        <w:t>drugih proračunskih korisnika i to</w:t>
      </w:r>
      <w:r w:rsidR="00D736C4">
        <w:rPr>
          <w:rFonts w:ascii="Times New Roman" w:hAnsi="Times New Roman" w:cs="Times New Roman"/>
          <w:color w:val="000000"/>
          <w:sz w:val="24"/>
          <w:szCs w:val="24"/>
        </w:rPr>
        <w:t xml:space="preserve">: sredstva HRZZ, </w:t>
      </w:r>
      <w:r w:rsidR="000C18CB">
        <w:rPr>
          <w:rFonts w:ascii="Times New Roman" w:hAnsi="Times New Roman" w:cs="Times New Roman"/>
          <w:color w:val="000000"/>
          <w:sz w:val="24"/>
          <w:szCs w:val="24"/>
        </w:rPr>
        <w:t xml:space="preserve"> </w:t>
      </w:r>
      <w:r w:rsidRPr="00927915">
        <w:rPr>
          <w:rFonts w:ascii="Times New Roman" w:hAnsi="Times New Roman" w:cs="Times New Roman"/>
          <w:color w:val="000000"/>
          <w:sz w:val="24"/>
          <w:szCs w:val="24"/>
        </w:rPr>
        <w:t>Ministarstva poljoprivrede za programe zdravstvena zaštita životinja</w:t>
      </w:r>
      <w:r w:rsidR="000C18CB">
        <w:rPr>
          <w:rFonts w:ascii="Times New Roman" w:hAnsi="Times New Roman" w:cs="Times New Roman"/>
          <w:color w:val="000000"/>
          <w:sz w:val="24"/>
          <w:szCs w:val="24"/>
        </w:rPr>
        <w:t>, Ministarstva zaštite okoliša i zelene tranzicije za rad Oporavilišta za divlje životinje, sredstva Institua Ruđer Bošković za provođenje projekta „</w:t>
      </w:r>
      <w:r w:rsidR="000C18CB" w:rsidRPr="000C18CB">
        <w:rPr>
          <w:rFonts w:ascii="Times New Roman" w:hAnsi="Times New Roman" w:cs="Times New Roman"/>
          <w:color w:val="000000"/>
          <w:sz w:val="24"/>
          <w:szCs w:val="24"/>
        </w:rPr>
        <w:t>"Unapređenje suradnje između ribara i znanstvenika u svrhu uvođenja naprednih tehnologija označavanja ribolovnih alata, zaštite zdravlja riba i očuvanja okoliša</w:t>
      </w:r>
    </w:p>
    <w:p w14:paraId="26323781" w14:textId="25188558" w:rsidR="003C5DFA" w:rsidRPr="00927915" w:rsidRDefault="003C5DFA" w:rsidP="003C5DFA">
      <w:pPr>
        <w:spacing w:line="360" w:lineRule="auto"/>
        <w:ind w:left="720"/>
        <w:jc w:val="both"/>
        <w:rPr>
          <w:rFonts w:ascii="Times New Roman" w:hAnsi="Times New Roman" w:cs="Times New Roman"/>
          <w:sz w:val="24"/>
          <w:szCs w:val="24"/>
        </w:rPr>
      </w:pPr>
      <w:r w:rsidRPr="00927915">
        <w:rPr>
          <w:rFonts w:ascii="Times New Roman" w:hAnsi="Times New Roman" w:cs="Times New Roman"/>
          <w:sz w:val="24"/>
          <w:szCs w:val="24"/>
        </w:rPr>
        <w:t>1.</w:t>
      </w:r>
      <w:r>
        <w:rPr>
          <w:rFonts w:ascii="Times New Roman" w:hAnsi="Times New Roman" w:cs="Times New Roman"/>
          <w:sz w:val="24"/>
          <w:szCs w:val="24"/>
        </w:rPr>
        <w:t>5</w:t>
      </w:r>
      <w:r w:rsidRPr="00927915">
        <w:rPr>
          <w:rFonts w:ascii="Times New Roman" w:hAnsi="Times New Roman" w:cs="Times New Roman"/>
          <w:sz w:val="24"/>
          <w:szCs w:val="24"/>
        </w:rPr>
        <w:t xml:space="preserve">. Obrazloženje programa- </w:t>
      </w:r>
      <w:r>
        <w:rPr>
          <w:rFonts w:ascii="Times New Roman" w:hAnsi="Times New Roman" w:cs="Times New Roman"/>
          <w:sz w:val="24"/>
          <w:szCs w:val="24"/>
        </w:rPr>
        <w:t xml:space="preserve">Donacije </w:t>
      </w:r>
      <w:r w:rsidRPr="00927915">
        <w:rPr>
          <w:rFonts w:ascii="Times New Roman" w:hAnsi="Times New Roman" w:cs="Times New Roman"/>
          <w:sz w:val="24"/>
          <w:szCs w:val="24"/>
        </w:rPr>
        <w:t xml:space="preserve">- izvor </w:t>
      </w:r>
      <w:r>
        <w:rPr>
          <w:rFonts w:ascii="Times New Roman" w:hAnsi="Times New Roman" w:cs="Times New Roman"/>
          <w:sz w:val="24"/>
          <w:szCs w:val="24"/>
        </w:rPr>
        <w:t>61</w:t>
      </w:r>
    </w:p>
    <w:tbl>
      <w:tblPr>
        <w:tblStyle w:val="TableGrid"/>
        <w:tblW w:w="0" w:type="auto"/>
        <w:tblLook w:val="04A0" w:firstRow="1" w:lastRow="0" w:firstColumn="1" w:lastColumn="0" w:noHBand="0" w:noVBand="1"/>
      </w:tblPr>
      <w:tblGrid>
        <w:gridCol w:w="1838"/>
        <w:gridCol w:w="1418"/>
        <w:gridCol w:w="1275"/>
        <w:gridCol w:w="1576"/>
      </w:tblGrid>
      <w:tr w:rsidR="003C5DFA" w:rsidRPr="00927915" w14:paraId="5FF8A971" w14:textId="77777777" w:rsidTr="003F288A">
        <w:tc>
          <w:tcPr>
            <w:tcW w:w="1838" w:type="dxa"/>
            <w:shd w:val="clear" w:color="auto" w:fill="D0CECE" w:themeFill="background2" w:themeFillShade="E6"/>
          </w:tcPr>
          <w:p w14:paraId="6F880669" w14:textId="77777777" w:rsidR="003C5DFA" w:rsidRPr="00927915" w:rsidRDefault="003C5DFA" w:rsidP="00564E18">
            <w:pPr>
              <w:spacing w:line="360" w:lineRule="auto"/>
              <w:jc w:val="both"/>
              <w:rPr>
                <w:rFonts w:ascii="Times New Roman" w:hAnsi="Times New Roman" w:cs="Times New Roman"/>
                <w:sz w:val="24"/>
                <w:szCs w:val="24"/>
              </w:rPr>
            </w:pPr>
          </w:p>
          <w:p w14:paraId="506ACCF9" w14:textId="77777777" w:rsidR="003C5DFA" w:rsidRPr="00927915" w:rsidRDefault="003C5DFA" w:rsidP="00564E18">
            <w:pPr>
              <w:spacing w:line="360" w:lineRule="auto"/>
              <w:jc w:val="both"/>
              <w:rPr>
                <w:rFonts w:ascii="Times New Roman" w:hAnsi="Times New Roman" w:cs="Times New Roman"/>
                <w:sz w:val="24"/>
                <w:szCs w:val="24"/>
              </w:rPr>
            </w:pPr>
          </w:p>
        </w:tc>
        <w:tc>
          <w:tcPr>
            <w:tcW w:w="1418" w:type="dxa"/>
            <w:shd w:val="clear" w:color="auto" w:fill="D0CECE" w:themeFill="background2" w:themeFillShade="E6"/>
            <w:vAlign w:val="center"/>
          </w:tcPr>
          <w:p w14:paraId="2C465CC7" w14:textId="77777777" w:rsidR="003C5DFA" w:rsidRPr="00927915" w:rsidRDefault="003C5DFA" w:rsidP="00564E18">
            <w:pPr>
              <w:spacing w:line="360" w:lineRule="auto"/>
              <w:jc w:val="center"/>
              <w:rPr>
                <w:rFonts w:ascii="Times New Roman" w:hAnsi="Times New Roman" w:cs="Times New Roman"/>
                <w:sz w:val="24"/>
                <w:szCs w:val="24"/>
              </w:rPr>
            </w:pPr>
            <w:r w:rsidRPr="00927915">
              <w:rPr>
                <w:rFonts w:ascii="Times New Roman" w:hAnsi="Times New Roman" w:cs="Times New Roman"/>
                <w:sz w:val="24"/>
                <w:szCs w:val="24"/>
              </w:rPr>
              <w:t>Plan 20</w:t>
            </w:r>
            <w:r>
              <w:rPr>
                <w:rFonts w:ascii="Times New Roman" w:hAnsi="Times New Roman" w:cs="Times New Roman"/>
                <w:sz w:val="24"/>
                <w:szCs w:val="24"/>
              </w:rPr>
              <w:t>24</w:t>
            </w:r>
            <w:r w:rsidRPr="00927915">
              <w:rPr>
                <w:rFonts w:ascii="Times New Roman" w:hAnsi="Times New Roman" w:cs="Times New Roman"/>
                <w:sz w:val="24"/>
                <w:szCs w:val="24"/>
              </w:rPr>
              <w:t>.</w:t>
            </w:r>
          </w:p>
        </w:tc>
        <w:tc>
          <w:tcPr>
            <w:tcW w:w="1275" w:type="dxa"/>
            <w:shd w:val="clear" w:color="auto" w:fill="D0CECE" w:themeFill="background2" w:themeFillShade="E6"/>
            <w:vAlign w:val="center"/>
          </w:tcPr>
          <w:p w14:paraId="2261FC7C" w14:textId="77777777" w:rsidR="003C5DFA" w:rsidRPr="00927915" w:rsidRDefault="003C5DFA" w:rsidP="00564E18">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Izvršenje</w:t>
            </w:r>
            <w:r w:rsidRPr="00927915">
              <w:rPr>
                <w:rFonts w:ascii="Times New Roman" w:hAnsi="Times New Roman" w:cs="Times New Roman"/>
                <w:sz w:val="24"/>
                <w:szCs w:val="24"/>
              </w:rPr>
              <w:t xml:space="preserve"> 202</w:t>
            </w:r>
            <w:r>
              <w:rPr>
                <w:rFonts w:ascii="Times New Roman" w:hAnsi="Times New Roman" w:cs="Times New Roman"/>
                <w:sz w:val="24"/>
                <w:szCs w:val="24"/>
              </w:rPr>
              <w:t>4</w:t>
            </w:r>
            <w:r w:rsidRPr="00927915">
              <w:rPr>
                <w:rFonts w:ascii="Times New Roman" w:hAnsi="Times New Roman" w:cs="Times New Roman"/>
                <w:sz w:val="24"/>
                <w:szCs w:val="24"/>
              </w:rPr>
              <w:t>.</w:t>
            </w:r>
          </w:p>
        </w:tc>
        <w:tc>
          <w:tcPr>
            <w:tcW w:w="1576" w:type="dxa"/>
            <w:shd w:val="clear" w:color="auto" w:fill="D0CECE" w:themeFill="background2" w:themeFillShade="E6"/>
            <w:vAlign w:val="center"/>
          </w:tcPr>
          <w:p w14:paraId="241FF1BF" w14:textId="77777777" w:rsidR="003C5DFA" w:rsidRDefault="003C5DFA" w:rsidP="00564E18">
            <w:pPr>
              <w:spacing w:line="259" w:lineRule="auto"/>
              <w:jc w:val="center"/>
              <w:rPr>
                <w:rFonts w:ascii="Times New Roman" w:hAnsi="Times New Roman" w:cs="Times New Roman"/>
                <w:sz w:val="24"/>
                <w:szCs w:val="24"/>
              </w:rPr>
            </w:pPr>
            <w:r>
              <w:rPr>
                <w:rFonts w:ascii="Times New Roman" w:hAnsi="Times New Roman" w:cs="Times New Roman"/>
                <w:sz w:val="24"/>
                <w:szCs w:val="24"/>
              </w:rPr>
              <w:t>Indeks</w:t>
            </w:r>
          </w:p>
          <w:p w14:paraId="7889F7E9" w14:textId="77777777" w:rsidR="003C5DFA" w:rsidRPr="00927915" w:rsidRDefault="003C5DFA" w:rsidP="00564E18">
            <w:pPr>
              <w:spacing w:line="259" w:lineRule="auto"/>
              <w:jc w:val="center"/>
              <w:rPr>
                <w:rFonts w:ascii="Times New Roman" w:hAnsi="Times New Roman" w:cs="Times New Roman"/>
                <w:sz w:val="24"/>
                <w:szCs w:val="24"/>
              </w:rPr>
            </w:pPr>
            <w:r>
              <w:rPr>
                <w:rFonts w:ascii="Times New Roman" w:hAnsi="Times New Roman" w:cs="Times New Roman"/>
                <w:sz w:val="24"/>
                <w:szCs w:val="24"/>
              </w:rPr>
              <w:t>plan/Izvršenje 2024</w:t>
            </w:r>
            <w:r w:rsidRPr="00927915">
              <w:rPr>
                <w:rFonts w:ascii="Times New Roman" w:hAnsi="Times New Roman" w:cs="Times New Roman"/>
                <w:sz w:val="24"/>
                <w:szCs w:val="24"/>
              </w:rPr>
              <w:t>.</w:t>
            </w:r>
          </w:p>
        </w:tc>
      </w:tr>
      <w:tr w:rsidR="003C5DFA" w:rsidRPr="00927915" w14:paraId="52A66440" w14:textId="77777777" w:rsidTr="003F288A">
        <w:tc>
          <w:tcPr>
            <w:tcW w:w="1838" w:type="dxa"/>
          </w:tcPr>
          <w:p w14:paraId="6189415F" w14:textId="77777777" w:rsidR="003C5DFA" w:rsidRDefault="003C5DFA" w:rsidP="00564E18">
            <w:pPr>
              <w:spacing w:line="360" w:lineRule="auto"/>
              <w:rPr>
                <w:rFonts w:ascii="Times New Roman" w:hAnsi="Times New Roman" w:cs="Times New Roman"/>
                <w:sz w:val="24"/>
                <w:szCs w:val="24"/>
              </w:rPr>
            </w:pPr>
            <w:r w:rsidRPr="00927915">
              <w:rPr>
                <w:rFonts w:ascii="Times New Roman" w:hAnsi="Times New Roman" w:cs="Times New Roman"/>
                <w:sz w:val="24"/>
                <w:szCs w:val="24"/>
              </w:rPr>
              <w:t xml:space="preserve">A679088- </w:t>
            </w:r>
          </w:p>
          <w:p w14:paraId="699DB3DF" w14:textId="439D11EB" w:rsidR="003C5DFA" w:rsidRPr="00927915" w:rsidRDefault="003C5DFA" w:rsidP="00564E18">
            <w:pPr>
              <w:spacing w:line="360" w:lineRule="auto"/>
              <w:rPr>
                <w:rFonts w:ascii="Times New Roman" w:hAnsi="Times New Roman" w:cs="Times New Roman"/>
                <w:sz w:val="24"/>
                <w:szCs w:val="24"/>
              </w:rPr>
            </w:pPr>
            <w:r w:rsidRPr="00927915">
              <w:rPr>
                <w:rFonts w:ascii="Times New Roman" w:hAnsi="Times New Roman" w:cs="Times New Roman"/>
                <w:sz w:val="24"/>
                <w:szCs w:val="24"/>
              </w:rPr>
              <w:t xml:space="preserve">izvor </w:t>
            </w:r>
            <w:r>
              <w:rPr>
                <w:rFonts w:ascii="Times New Roman" w:hAnsi="Times New Roman" w:cs="Times New Roman"/>
                <w:sz w:val="24"/>
                <w:szCs w:val="24"/>
              </w:rPr>
              <w:t>61</w:t>
            </w:r>
          </w:p>
        </w:tc>
        <w:tc>
          <w:tcPr>
            <w:tcW w:w="1418" w:type="dxa"/>
          </w:tcPr>
          <w:p w14:paraId="620A7476" w14:textId="77777777" w:rsidR="003C5DFA" w:rsidRPr="00927915" w:rsidRDefault="003C5DFA" w:rsidP="003C5DFA">
            <w:pPr>
              <w:spacing w:line="360" w:lineRule="auto"/>
              <w:jc w:val="right"/>
              <w:rPr>
                <w:rFonts w:ascii="Times New Roman" w:hAnsi="Times New Roman" w:cs="Times New Roman"/>
                <w:sz w:val="24"/>
                <w:szCs w:val="24"/>
              </w:rPr>
            </w:pPr>
          </w:p>
          <w:p w14:paraId="4622B5C6" w14:textId="2502FE64" w:rsidR="003C5DFA" w:rsidRPr="00927915" w:rsidRDefault="003C5DFA" w:rsidP="003C5DFA">
            <w:pPr>
              <w:spacing w:line="360" w:lineRule="auto"/>
              <w:jc w:val="right"/>
              <w:rPr>
                <w:rFonts w:ascii="Times New Roman" w:hAnsi="Times New Roman" w:cs="Times New Roman"/>
                <w:sz w:val="24"/>
                <w:szCs w:val="24"/>
              </w:rPr>
            </w:pPr>
            <w:r>
              <w:rPr>
                <w:rFonts w:ascii="Times New Roman" w:hAnsi="Times New Roman" w:cs="Times New Roman"/>
                <w:sz w:val="24"/>
                <w:szCs w:val="24"/>
              </w:rPr>
              <w:t>25.000</w:t>
            </w:r>
          </w:p>
        </w:tc>
        <w:tc>
          <w:tcPr>
            <w:tcW w:w="1275" w:type="dxa"/>
          </w:tcPr>
          <w:p w14:paraId="3CA43DC7" w14:textId="77777777" w:rsidR="003C5DFA" w:rsidRPr="00927915" w:rsidRDefault="003C5DFA" w:rsidP="003C5DFA">
            <w:pPr>
              <w:spacing w:line="360" w:lineRule="auto"/>
              <w:jc w:val="right"/>
              <w:rPr>
                <w:rFonts w:ascii="Times New Roman" w:hAnsi="Times New Roman" w:cs="Times New Roman"/>
                <w:sz w:val="24"/>
                <w:szCs w:val="24"/>
              </w:rPr>
            </w:pPr>
          </w:p>
          <w:p w14:paraId="03E2D4C3" w14:textId="0B2E63FB" w:rsidR="003C5DFA" w:rsidRPr="00927915" w:rsidRDefault="003C5DFA" w:rsidP="003C5DFA">
            <w:pPr>
              <w:spacing w:line="360" w:lineRule="auto"/>
              <w:jc w:val="right"/>
              <w:rPr>
                <w:rFonts w:ascii="Times New Roman" w:hAnsi="Times New Roman" w:cs="Times New Roman"/>
                <w:sz w:val="24"/>
                <w:szCs w:val="24"/>
              </w:rPr>
            </w:pPr>
            <w:r>
              <w:rPr>
                <w:rFonts w:ascii="Times New Roman" w:hAnsi="Times New Roman" w:cs="Times New Roman"/>
                <w:sz w:val="24"/>
                <w:szCs w:val="24"/>
              </w:rPr>
              <w:t>28.505</w:t>
            </w:r>
          </w:p>
        </w:tc>
        <w:tc>
          <w:tcPr>
            <w:tcW w:w="1576" w:type="dxa"/>
          </w:tcPr>
          <w:p w14:paraId="3008EBAC" w14:textId="77777777" w:rsidR="003C5DFA" w:rsidRDefault="003C5DFA" w:rsidP="003C5DFA">
            <w:pPr>
              <w:spacing w:line="360" w:lineRule="auto"/>
              <w:jc w:val="right"/>
              <w:rPr>
                <w:rFonts w:ascii="Times New Roman" w:hAnsi="Times New Roman" w:cs="Times New Roman"/>
                <w:sz w:val="24"/>
                <w:szCs w:val="24"/>
              </w:rPr>
            </w:pPr>
          </w:p>
          <w:p w14:paraId="6145ED1D" w14:textId="1B5EDC57" w:rsidR="003C5DFA" w:rsidRPr="00927915" w:rsidRDefault="003C5DFA" w:rsidP="003C5DFA">
            <w:pPr>
              <w:spacing w:line="360" w:lineRule="auto"/>
              <w:jc w:val="right"/>
              <w:rPr>
                <w:rFonts w:ascii="Times New Roman" w:hAnsi="Times New Roman" w:cs="Times New Roman"/>
                <w:sz w:val="24"/>
                <w:szCs w:val="24"/>
              </w:rPr>
            </w:pPr>
            <w:r>
              <w:rPr>
                <w:rFonts w:ascii="Times New Roman" w:hAnsi="Times New Roman" w:cs="Times New Roman"/>
                <w:sz w:val="24"/>
                <w:szCs w:val="24"/>
              </w:rPr>
              <w:t>114,02</w:t>
            </w:r>
          </w:p>
        </w:tc>
      </w:tr>
    </w:tbl>
    <w:p w14:paraId="2D8581A7" w14:textId="2CA8723E" w:rsidR="00F27AA2" w:rsidRPr="00CF1D9B" w:rsidRDefault="003C5DFA" w:rsidP="007D0622">
      <w:pPr>
        <w:spacing w:before="100" w:beforeAutospacing="1" w:after="100" w:afterAutospacing="1" w:line="360" w:lineRule="auto"/>
        <w:jc w:val="both"/>
        <w:rPr>
          <w:rFonts w:ascii="Times New Roman" w:hAnsi="Times New Roman" w:cs="Times New Roman"/>
          <w:i/>
          <w:color w:val="000000"/>
          <w:sz w:val="24"/>
          <w:szCs w:val="24"/>
        </w:rPr>
      </w:pPr>
      <w:r w:rsidRPr="00C774EF">
        <w:rPr>
          <w:rFonts w:ascii="Times New Roman" w:hAnsi="Times New Roman" w:cs="Times New Roman"/>
          <w:color w:val="000000"/>
          <w:sz w:val="24"/>
          <w:szCs w:val="24"/>
        </w:rPr>
        <w:lastRenderedPageBreak/>
        <w:t>Prihodi od</w:t>
      </w:r>
      <w:r w:rsidRPr="00C774EF">
        <w:rPr>
          <w:rFonts w:ascii="Times New Roman" w:hAnsi="Times New Roman" w:cs="Times New Roman"/>
          <w:sz w:val="24"/>
          <w:szCs w:val="24"/>
        </w:rPr>
        <w:t xml:space="preserve"> </w:t>
      </w:r>
      <w:r w:rsidR="000C18CB">
        <w:rPr>
          <w:rFonts w:ascii="Times New Roman" w:hAnsi="Times New Roman" w:cs="Times New Roman"/>
          <w:sz w:val="24"/>
          <w:szCs w:val="24"/>
        </w:rPr>
        <w:t>potpora od neprofitnih organizacija i drugih pravnih osoba, namjenski utrošena za stručne skupove i za provođenje aktivnosti studenata i studentskih udruga.</w:t>
      </w:r>
    </w:p>
    <w:p w14:paraId="75CBB6E9" w14:textId="30A05E3F" w:rsidR="009337A4" w:rsidRPr="00927915" w:rsidRDefault="00672595" w:rsidP="00E07A85">
      <w:pPr>
        <w:spacing w:line="360" w:lineRule="auto"/>
        <w:ind w:left="720"/>
        <w:jc w:val="both"/>
        <w:rPr>
          <w:rFonts w:ascii="Times New Roman" w:hAnsi="Times New Roman" w:cs="Times New Roman"/>
          <w:sz w:val="24"/>
          <w:szCs w:val="24"/>
        </w:rPr>
      </w:pPr>
      <w:r w:rsidRPr="00927915">
        <w:rPr>
          <w:rFonts w:ascii="Times New Roman" w:hAnsi="Times New Roman" w:cs="Times New Roman"/>
          <w:sz w:val="24"/>
          <w:szCs w:val="24"/>
        </w:rPr>
        <w:t>1.</w:t>
      </w:r>
      <w:r w:rsidR="00CF1D9B">
        <w:rPr>
          <w:rFonts w:ascii="Times New Roman" w:hAnsi="Times New Roman" w:cs="Times New Roman"/>
          <w:sz w:val="24"/>
          <w:szCs w:val="24"/>
        </w:rPr>
        <w:t>6</w:t>
      </w:r>
      <w:r w:rsidR="00216247" w:rsidRPr="00927915">
        <w:rPr>
          <w:rFonts w:ascii="Times New Roman" w:hAnsi="Times New Roman" w:cs="Times New Roman"/>
          <w:sz w:val="24"/>
          <w:szCs w:val="24"/>
        </w:rPr>
        <w:t xml:space="preserve">. </w:t>
      </w:r>
      <w:r w:rsidRPr="00927915">
        <w:rPr>
          <w:rFonts w:ascii="Times New Roman" w:hAnsi="Times New Roman" w:cs="Times New Roman"/>
          <w:sz w:val="24"/>
          <w:szCs w:val="24"/>
        </w:rPr>
        <w:t xml:space="preserve"> Obrazloženje programa- EU projekti</w:t>
      </w:r>
    </w:p>
    <w:tbl>
      <w:tblPr>
        <w:tblStyle w:val="TableGrid"/>
        <w:tblW w:w="0" w:type="auto"/>
        <w:tblLayout w:type="fixed"/>
        <w:tblLook w:val="04A0" w:firstRow="1" w:lastRow="0" w:firstColumn="1" w:lastColumn="0" w:noHBand="0" w:noVBand="1"/>
      </w:tblPr>
      <w:tblGrid>
        <w:gridCol w:w="1980"/>
        <w:gridCol w:w="1276"/>
        <w:gridCol w:w="1275"/>
        <w:gridCol w:w="1701"/>
      </w:tblGrid>
      <w:tr w:rsidR="000142B6" w:rsidRPr="00927915" w14:paraId="1DF9BA21" w14:textId="77777777" w:rsidTr="003F288A">
        <w:tc>
          <w:tcPr>
            <w:tcW w:w="1980" w:type="dxa"/>
            <w:shd w:val="clear" w:color="auto" w:fill="D0CECE" w:themeFill="background2" w:themeFillShade="E6"/>
          </w:tcPr>
          <w:p w14:paraId="23350148" w14:textId="77777777" w:rsidR="000142B6" w:rsidRPr="00927915" w:rsidRDefault="000142B6" w:rsidP="00257BDE">
            <w:pPr>
              <w:spacing w:line="360" w:lineRule="auto"/>
              <w:jc w:val="both"/>
              <w:rPr>
                <w:rFonts w:ascii="Times New Roman" w:hAnsi="Times New Roman" w:cs="Times New Roman"/>
                <w:sz w:val="24"/>
                <w:szCs w:val="24"/>
              </w:rPr>
            </w:pPr>
          </w:p>
          <w:p w14:paraId="437EEBB7" w14:textId="77777777" w:rsidR="000142B6" w:rsidRPr="00927915" w:rsidRDefault="000142B6" w:rsidP="00257BDE">
            <w:pPr>
              <w:spacing w:line="360" w:lineRule="auto"/>
              <w:jc w:val="both"/>
              <w:rPr>
                <w:rFonts w:ascii="Times New Roman" w:hAnsi="Times New Roman" w:cs="Times New Roman"/>
                <w:sz w:val="24"/>
                <w:szCs w:val="24"/>
              </w:rPr>
            </w:pPr>
          </w:p>
        </w:tc>
        <w:tc>
          <w:tcPr>
            <w:tcW w:w="1276" w:type="dxa"/>
            <w:shd w:val="clear" w:color="auto" w:fill="D0CECE" w:themeFill="background2" w:themeFillShade="E6"/>
            <w:vAlign w:val="center"/>
          </w:tcPr>
          <w:p w14:paraId="7B6C1F23" w14:textId="7749B915" w:rsidR="000142B6" w:rsidRPr="00927915" w:rsidRDefault="000142B6" w:rsidP="00257BDE">
            <w:pPr>
              <w:spacing w:line="360" w:lineRule="auto"/>
              <w:jc w:val="center"/>
              <w:rPr>
                <w:rFonts w:ascii="Times New Roman" w:hAnsi="Times New Roman" w:cs="Times New Roman"/>
                <w:sz w:val="24"/>
                <w:szCs w:val="24"/>
              </w:rPr>
            </w:pPr>
            <w:r w:rsidRPr="00927915">
              <w:rPr>
                <w:rFonts w:ascii="Times New Roman" w:hAnsi="Times New Roman" w:cs="Times New Roman"/>
                <w:sz w:val="24"/>
                <w:szCs w:val="24"/>
              </w:rPr>
              <w:t>Plan 20</w:t>
            </w:r>
            <w:r>
              <w:rPr>
                <w:rFonts w:ascii="Times New Roman" w:hAnsi="Times New Roman" w:cs="Times New Roman"/>
                <w:sz w:val="24"/>
                <w:szCs w:val="24"/>
              </w:rPr>
              <w:t>24</w:t>
            </w:r>
            <w:r w:rsidRPr="00927915">
              <w:rPr>
                <w:rFonts w:ascii="Times New Roman" w:hAnsi="Times New Roman" w:cs="Times New Roman"/>
                <w:sz w:val="24"/>
                <w:szCs w:val="24"/>
              </w:rPr>
              <w:t>.</w:t>
            </w:r>
          </w:p>
        </w:tc>
        <w:tc>
          <w:tcPr>
            <w:tcW w:w="1275" w:type="dxa"/>
            <w:shd w:val="clear" w:color="auto" w:fill="D0CECE" w:themeFill="background2" w:themeFillShade="E6"/>
            <w:vAlign w:val="center"/>
          </w:tcPr>
          <w:p w14:paraId="7DF37F11" w14:textId="71D1B3B5" w:rsidR="000142B6" w:rsidRPr="00927915" w:rsidRDefault="000142B6" w:rsidP="00257BDE">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Izvršenje</w:t>
            </w:r>
            <w:r w:rsidRPr="00927915">
              <w:rPr>
                <w:rFonts w:ascii="Times New Roman" w:hAnsi="Times New Roman" w:cs="Times New Roman"/>
                <w:sz w:val="24"/>
                <w:szCs w:val="24"/>
              </w:rPr>
              <w:t xml:space="preserve"> 202</w:t>
            </w:r>
            <w:r>
              <w:rPr>
                <w:rFonts w:ascii="Times New Roman" w:hAnsi="Times New Roman" w:cs="Times New Roman"/>
                <w:sz w:val="24"/>
                <w:szCs w:val="24"/>
              </w:rPr>
              <w:t>4</w:t>
            </w:r>
            <w:r w:rsidRPr="00927915">
              <w:rPr>
                <w:rFonts w:ascii="Times New Roman" w:hAnsi="Times New Roman" w:cs="Times New Roman"/>
                <w:sz w:val="24"/>
                <w:szCs w:val="24"/>
              </w:rPr>
              <w:t>.</w:t>
            </w:r>
          </w:p>
        </w:tc>
        <w:tc>
          <w:tcPr>
            <w:tcW w:w="1701" w:type="dxa"/>
            <w:shd w:val="clear" w:color="auto" w:fill="D0CECE" w:themeFill="background2" w:themeFillShade="E6"/>
            <w:vAlign w:val="center"/>
          </w:tcPr>
          <w:p w14:paraId="27D4357D" w14:textId="77777777" w:rsidR="000142B6" w:rsidRDefault="000142B6" w:rsidP="00257BDE">
            <w:pPr>
              <w:spacing w:line="259" w:lineRule="auto"/>
              <w:jc w:val="center"/>
              <w:rPr>
                <w:rFonts w:ascii="Times New Roman" w:hAnsi="Times New Roman" w:cs="Times New Roman"/>
                <w:sz w:val="24"/>
                <w:szCs w:val="24"/>
              </w:rPr>
            </w:pPr>
            <w:r>
              <w:rPr>
                <w:rFonts w:ascii="Times New Roman" w:hAnsi="Times New Roman" w:cs="Times New Roman"/>
                <w:sz w:val="24"/>
                <w:szCs w:val="24"/>
              </w:rPr>
              <w:t>Indeks</w:t>
            </w:r>
          </w:p>
          <w:p w14:paraId="1314BF40" w14:textId="24A4EACC" w:rsidR="000142B6" w:rsidRPr="00927915" w:rsidRDefault="000142B6" w:rsidP="00257BDE">
            <w:pPr>
              <w:spacing w:line="259" w:lineRule="auto"/>
              <w:jc w:val="center"/>
              <w:rPr>
                <w:rFonts w:ascii="Times New Roman" w:hAnsi="Times New Roman" w:cs="Times New Roman"/>
                <w:sz w:val="24"/>
                <w:szCs w:val="24"/>
              </w:rPr>
            </w:pPr>
            <w:r>
              <w:rPr>
                <w:rFonts w:ascii="Times New Roman" w:hAnsi="Times New Roman" w:cs="Times New Roman"/>
                <w:sz w:val="24"/>
                <w:szCs w:val="24"/>
              </w:rPr>
              <w:t>plan/Izvršenje 2024</w:t>
            </w:r>
            <w:r w:rsidRPr="00927915">
              <w:rPr>
                <w:rFonts w:ascii="Times New Roman" w:hAnsi="Times New Roman" w:cs="Times New Roman"/>
                <w:sz w:val="24"/>
                <w:szCs w:val="24"/>
              </w:rPr>
              <w:t>.</w:t>
            </w:r>
          </w:p>
        </w:tc>
      </w:tr>
      <w:tr w:rsidR="000142B6" w:rsidRPr="00927915" w14:paraId="7FF49CC8" w14:textId="77777777" w:rsidTr="003F288A">
        <w:tc>
          <w:tcPr>
            <w:tcW w:w="1980" w:type="dxa"/>
          </w:tcPr>
          <w:p w14:paraId="106644D8" w14:textId="77777777" w:rsidR="000142B6" w:rsidRPr="00927915" w:rsidRDefault="000142B6" w:rsidP="00CA622B">
            <w:pPr>
              <w:spacing w:line="360" w:lineRule="auto"/>
              <w:rPr>
                <w:rFonts w:ascii="Times New Roman" w:hAnsi="Times New Roman" w:cs="Times New Roman"/>
                <w:sz w:val="24"/>
                <w:szCs w:val="24"/>
              </w:rPr>
            </w:pPr>
            <w:r>
              <w:rPr>
                <w:rFonts w:ascii="Times New Roman" w:hAnsi="Times New Roman" w:cs="Times New Roman"/>
                <w:sz w:val="24"/>
                <w:szCs w:val="24"/>
              </w:rPr>
              <w:t>K679106- ESF</w:t>
            </w:r>
            <w:r w:rsidRPr="00927915">
              <w:rPr>
                <w:rFonts w:ascii="Times New Roman" w:hAnsi="Times New Roman" w:cs="Times New Roman"/>
                <w:sz w:val="24"/>
                <w:szCs w:val="24"/>
              </w:rPr>
              <w:t>-561</w:t>
            </w:r>
          </w:p>
        </w:tc>
        <w:tc>
          <w:tcPr>
            <w:tcW w:w="1276" w:type="dxa"/>
          </w:tcPr>
          <w:p w14:paraId="5B4C3514" w14:textId="77777777" w:rsidR="000142B6" w:rsidRDefault="000142B6" w:rsidP="00CA622B">
            <w:pPr>
              <w:spacing w:line="360" w:lineRule="auto"/>
              <w:jc w:val="right"/>
              <w:rPr>
                <w:rFonts w:ascii="Times New Roman" w:hAnsi="Times New Roman" w:cs="Times New Roman"/>
                <w:sz w:val="24"/>
                <w:szCs w:val="24"/>
              </w:rPr>
            </w:pPr>
          </w:p>
          <w:p w14:paraId="159D3349" w14:textId="25C0ACBE" w:rsidR="000142B6" w:rsidRPr="00927915" w:rsidRDefault="000142B6" w:rsidP="00974724">
            <w:pPr>
              <w:spacing w:line="360" w:lineRule="auto"/>
              <w:jc w:val="center"/>
              <w:rPr>
                <w:rFonts w:ascii="Times New Roman" w:hAnsi="Times New Roman" w:cs="Times New Roman"/>
                <w:sz w:val="24"/>
                <w:szCs w:val="24"/>
              </w:rPr>
            </w:pPr>
            <w:r>
              <w:rPr>
                <w:rFonts w:ascii="Times New Roman" w:hAnsi="Times New Roman" w:cs="Times New Roman"/>
                <w:sz w:val="24"/>
                <w:szCs w:val="24"/>
              </w:rPr>
              <w:t>36.700</w:t>
            </w:r>
          </w:p>
        </w:tc>
        <w:tc>
          <w:tcPr>
            <w:tcW w:w="1275" w:type="dxa"/>
          </w:tcPr>
          <w:p w14:paraId="4AC52407" w14:textId="77777777" w:rsidR="000142B6" w:rsidRDefault="000142B6" w:rsidP="00CA622B">
            <w:pPr>
              <w:spacing w:line="360" w:lineRule="auto"/>
              <w:jc w:val="right"/>
              <w:rPr>
                <w:rFonts w:ascii="Times New Roman" w:hAnsi="Times New Roman" w:cs="Times New Roman"/>
                <w:sz w:val="24"/>
                <w:szCs w:val="24"/>
              </w:rPr>
            </w:pPr>
          </w:p>
          <w:p w14:paraId="0803F657" w14:textId="67977EC4" w:rsidR="000142B6" w:rsidRPr="00927915" w:rsidRDefault="000142B6" w:rsidP="00CA622B">
            <w:pPr>
              <w:spacing w:line="360" w:lineRule="auto"/>
              <w:jc w:val="right"/>
              <w:rPr>
                <w:rFonts w:ascii="Times New Roman" w:hAnsi="Times New Roman" w:cs="Times New Roman"/>
                <w:sz w:val="24"/>
                <w:szCs w:val="24"/>
              </w:rPr>
            </w:pPr>
            <w:r>
              <w:rPr>
                <w:rFonts w:ascii="Times New Roman" w:hAnsi="Times New Roman" w:cs="Times New Roman"/>
                <w:sz w:val="24"/>
                <w:szCs w:val="24"/>
              </w:rPr>
              <w:t>43.094</w:t>
            </w:r>
          </w:p>
        </w:tc>
        <w:tc>
          <w:tcPr>
            <w:tcW w:w="1701" w:type="dxa"/>
          </w:tcPr>
          <w:p w14:paraId="5E8AC490" w14:textId="77777777" w:rsidR="000142B6" w:rsidRDefault="000142B6" w:rsidP="00CA622B">
            <w:pPr>
              <w:spacing w:line="360" w:lineRule="auto"/>
              <w:jc w:val="right"/>
              <w:rPr>
                <w:rFonts w:ascii="Times New Roman" w:hAnsi="Times New Roman" w:cs="Times New Roman"/>
                <w:sz w:val="24"/>
                <w:szCs w:val="24"/>
              </w:rPr>
            </w:pPr>
          </w:p>
          <w:p w14:paraId="0CA3B8C9" w14:textId="78D27E4A" w:rsidR="000142B6" w:rsidRPr="00927915" w:rsidRDefault="000142B6" w:rsidP="00CA622B">
            <w:pPr>
              <w:spacing w:line="360" w:lineRule="auto"/>
              <w:jc w:val="right"/>
              <w:rPr>
                <w:rFonts w:ascii="Times New Roman" w:hAnsi="Times New Roman" w:cs="Times New Roman"/>
                <w:sz w:val="24"/>
                <w:szCs w:val="24"/>
              </w:rPr>
            </w:pPr>
            <w:r>
              <w:rPr>
                <w:rFonts w:ascii="Times New Roman" w:hAnsi="Times New Roman" w:cs="Times New Roman"/>
                <w:sz w:val="24"/>
                <w:szCs w:val="24"/>
              </w:rPr>
              <w:t>117,42</w:t>
            </w:r>
          </w:p>
        </w:tc>
      </w:tr>
      <w:tr w:rsidR="000142B6" w:rsidRPr="00927915" w14:paraId="4F1EF42B" w14:textId="77777777" w:rsidTr="003F288A">
        <w:tc>
          <w:tcPr>
            <w:tcW w:w="1980" w:type="dxa"/>
          </w:tcPr>
          <w:p w14:paraId="662F9379" w14:textId="77777777" w:rsidR="000142B6" w:rsidRDefault="000142B6" w:rsidP="00CA622B">
            <w:pPr>
              <w:spacing w:line="360" w:lineRule="auto"/>
              <w:rPr>
                <w:rFonts w:ascii="Times New Roman" w:hAnsi="Times New Roman" w:cs="Times New Roman"/>
                <w:sz w:val="24"/>
                <w:szCs w:val="24"/>
              </w:rPr>
            </w:pPr>
            <w:r>
              <w:rPr>
                <w:rFonts w:ascii="Times New Roman" w:hAnsi="Times New Roman" w:cs="Times New Roman"/>
                <w:sz w:val="24"/>
                <w:szCs w:val="24"/>
              </w:rPr>
              <w:t>A679078</w:t>
            </w:r>
          </w:p>
          <w:p w14:paraId="4A397BAC" w14:textId="77777777" w:rsidR="000142B6" w:rsidRPr="00927915" w:rsidRDefault="000142B6" w:rsidP="00CA622B">
            <w:pPr>
              <w:spacing w:line="360" w:lineRule="auto"/>
              <w:rPr>
                <w:rFonts w:ascii="Times New Roman" w:hAnsi="Times New Roman" w:cs="Times New Roman"/>
                <w:sz w:val="24"/>
                <w:szCs w:val="24"/>
              </w:rPr>
            </w:pPr>
            <w:r w:rsidRPr="00927915">
              <w:rPr>
                <w:rFonts w:ascii="Times New Roman" w:hAnsi="Times New Roman" w:cs="Times New Roman"/>
                <w:sz w:val="24"/>
                <w:szCs w:val="24"/>
              </w:rPr>
              <w:t>EFRR -563</w:t>
            </w:r>
          </w:p>
        </w:tc>
        <w:tc>
          <w:tcPr>
            <w:tcW w:w="1276" w:type="dxa"/>
          </w:tcPr>
          <w:p w14:paraId="63978CE7" w14:textId="77777777" w:rsidR="000142B6" w:rsidRDefault="000142B6" w:rsidP="00CA622B">
            <w:pPr>
              <w:spacing w:line="360" w:lineRule="auto"/>
              <w:jc w:val="right"/>
              <w:rPr>
                <w:rFonts w:ascii="Times New Roman" w:hAnsi="Times New Roman" w:cs="Times New Roman"/>
                <w:sz w:val="24"/>
                <w:szCs w:val="24"/>
              </w:rPr>
            </w:pPr>
          </w:p>
          <w:p w14:paraId="480559C0" w14:textId="5F42BFB7" w:rsidR="000142B6" w:rsidRPr="00927915" w:rsidRDefault="000142B6" w:rsidP="00CA622B">
            <w:pPr>
              <w:spacing w:line="360" w:lineRule="auto"/>
              <w:jc w:val="right"/>
              <w:rPr>
                <w:rFonts w:ascii="Times New Roman" w:hAnsi="Times New Roman" w:cs="Times New Roman"/>
                <w:sz w:val="24"/>
                <w:szCs w:val="24"/>
              </w:rPr>
            </w:pPr>
            <w:r>
              <w:rPr>
                <w:rFonts w:ascii="Times New Roman" w:hAnsi="Times New Roman" w:cs="Times New Roman"/>
                <w:sz w:val="24"/>
                <w:szCs w:val="24"/>
              </w:rPr>
              <w:t>56.023</w:t>
            </w:r>
          </w:p>
        </w:tc>
        <w:tc>
          <w:tcPr>
            <w:tcW w:w="1275" w:type="dxa"/>
          </w:tcPr>
          <w:p w14:paraId="105100CE" w14:textId="77777777" w:rsidR="000142B6" w:rsidRDefault="000142B6" w:rsidP="00CA622B">
            <w:pPr>
              <w:spacing w:line="360" w:lineRule="auto"/>
              <w:jc w:val="right"/>
              <w:rPr>
                <w:rFonts w:ascii="Times New Roman" w:hAnsi="Times New Roman" w:cs="Times New Roman"/>
                <w:sz w:val="24"/>
                <w:szCs w:val="24"/>
              </w:rPr>
            </w:pPr>
          </w:p>
          <w:p w14:paraId="0E98A173" w14:textId="77CF5C24" w:rsidR="000142B6" w:rsidRPr="00927915" w:rsidRDefault="000142B6" w:rsidP="00CA622B">
            <w:pPr>
              <w:spacing w:line="360" w:lineRule="auto"/>
              <w:jc w:val="right"/>
              <w:rPr>
                <w:rFonts w:ascii="Times New Roman" w:hAnsi="Times New Roman" w:cs="Times New Roman"/>
                <w:sz w:val="24"/>
                <w:szCs w:val="24"/>
              </w:rPr>
            </w:pPr>
            <w:r>
              <w:rPr>
                <w:rFonts w:ascii="Times New Roman" w:hAnsi="Times New Roman" w:cs="Times New Roman"/>
                <w:sz w:val="24"/>
                <w:szCs w:val="24"/>
              </w:rPr>
              <w:t>9.465</w:t>
            </w:r>
          </w:p>
        </w:tc>
        <w:tc>
          <w:tcPr>
            <w:tcW w:w="1701" w:type="dxa"/>
          </w:tcPr>
          <w:p w14:paraId="439DE01F" w14:textId="77777777" w:rsidR="000142B6" w:rsidRDefault="000142B6" w:rsidP="00CA622B">
            <w:pPr>
              <w:spacing w:line="360" w:lineRule="auto"/>
              <w:jc w:val="right"/>
              <w:rPr>
                <w:rFonts w:ascii="Times New Roman" w:hAnsi="Times New Roman" w:cs="Times New Roman"/>
                <w:sz w:val="24"/>
                <w:szCs w:val="24"/>
              </w:rPr>
            </w:pPr>
          </w:p>
          <w:p w14:paraId="1AABE28D" w14:textId="10114E9E" w:rsidR="000142B6" w:rsidRPr="00927915" w:rsidRDefault="000142B6" w:rsidP="00CA622B">
            <w:pPr>
              <w:spacing w:line="360" w:lineRule="auto"/>
              <w:jc w:val="right"/>
              <w:rPr>
                <w:rFonts w:ascii="Times New Roman" w:hAnsi="Times New Roman" w:cs="Times New Roman"/>
                <w:sz w:val="24"/>
                <w:szCs w:val="24"/>
              </w:rPr>
            </w:pPr>
            <w:r>
              <w:rPr>
                <w:rFonts w:ascii="Times New Roman" w:hAnsi="Times New Roman" w:cs="Times New Roman"/>
                <w:sz w:val="24"/>
                <w:szCs w:val="24"/>
              </w:rPr>
              <w:t>16,89</w:t>
            </w:r>
          </w:p>
        </w:tc>
      </w:tr>
      <w:tr w:rsidR="000142B6" w:rsidRPr="00927915" w14:paraId="75087F5C" w14:textId="77777777" w:rsidTr="003F288A">
        <w:trPr>
          <w:trHeight w:val="884"/>
        </w:trPr>
        <w:tc>
          <w:tcPr>
            <w:tcW w:w="1980" w:type="dxa"/>
          </w:tcPr>
          <w:p w14:paraId="7189F141" w14:textId="77777777" w:rsidR="000142B6" w:rsidRPr="00927915" w:rsidRDefault="000142B6" w:rsidP="00974724">
            <w:pPr>
              <w:spacing w:line="360" w:lineRule="auto"/>
              <w:rPr>
                <w:rFonts w:ascii="Times New Roman" w:hAnsi="Times New Roman" w:cs="Times New Roman"/>
                <w:sz w:val="24"/>
                <w:szCs w:val="24"/>
              </w:rPr>
            </w:pPr>
            <w:r w:rsidRPr="00927915">
              <w:rPr>
                <w:rFonts w:ascii="Times New Roman" w:hAnsi="Times New Roman" w:cs="Times New Roman"/>
                <w:sz w:val="24"/>
                <w:szCs w:val="24"/>
              </w:rPr>
              <w:t xml:space="preserve">A679078- </w:t>
            </w:r>
            <w:r>
              <w:rPr>
                <w:rFonts w:ascii="Times New Roman" w:hAnsi="Times New Roman" w:cs="Times New Roman"/>
                <w:sz w:val="24"/>
                <w:szCs w:val="24"/>
              </w:rPr>
              <w:t>Ostale pomoći</w:t>
            </w:r>
            <w:r w:rsidRPr="00927915">
              <w:rPr>
                <w:rFonts w:ascii="Times New Roman" w:hAnsi="Times New Roman" w:cs="Times New Roman"/>
                <w:sz w:val="24"/>
                <w:szCs w:val="24"/>
              </w:rPr>
              <w:t xml:space="preserve"> -52</w:t>
            </w:r>
          </w:p>
        </w:tc>
        <w:tc>
          <w:tcPr>
            <w:tcW w:w="1276" w:type="dxa"/>
          </w:tcPr>
          <w:p w14:paraId="06625D84" w14:textId="77777777" w:rsidR="000142B6" w:rsidRDefault="000142B6" w:rsidP="00CA622B">
            <w:pPr>
              <w:spacing w:line="360" w:lineRule="auto"/>
              <w:jc w:val="right"/>
              <w:rPr>
                <w:rFonts w:ascii="Times New Roman" w:hAnsi="Times New Roman" w:cs="Times New Roman"/>
                <w:sz w:val="24"/>
                <w:szCs w:val="24"/>
              </w:rPr>
            </w:pPr>
          </w:p>
          <w:p w14:paraId="06AA4CAD" w14:textId="7E7745A3" w:rsidR="000142B6" w:rsidRPr="00927915" w:rsidRDefault="000142B6" w:rsidP="00CA622B">
            <w:pPr>
              <w:spacing w:line="360" w:lineRule="auto"/>
              <w:jc w:val="right"/>
              <w:rPr>
                <w:rFonts w:ascii="Times New Roman" w:hAnsi="Times New Roman" w:cs="Times New Roman"/>
                <w:sz w:val="24"/>
                <w:szCs w:val="24"/>
              </w:rPr>
            </w:pPr>
            <w:r>
              <w:rPr>
                <w:rFonts w:ascii="Times New Roman" w:hAnsi="Times New Roman" w:cs="Times New Roman"/>
                <w:sz w:val="24"/>
                <w:szCs w:val="24"/>
              </w:rPr>
              <w:t>138.239</w:t>
            </w:r>
          </w:p>
        </w:tc>
        <w:tc>
          <w:tcPr>
            <w:tcW w:w="1275" w:type="dxa"/>
          </w:tcPr>
          <w:p w14:paraId="4E4C3368" w14:textId="77777777" w:rsidR="000142B6" w:rsidRDefault="000142B6" w:rsidP="00CA622B">
            <w:pPr>
              <w:spacing w:line="360" w:lineRule="auto"/>
              <w:jc w:val="right"/>
              <w:rPr>
                <w:rFonts w:ascii="Times New Roman" w:hAnsi="Times New Roman" w:cs="Times New Roman"/>
                <w:sz w:val="24"/>
                <w:szCs w:val="24"/>
              </w:rPr>
            </w:pPr>
          </w:p>
          <w:p w14:paraId="5C5CFD36" w14:textId="680FED65" w:rsidR="000142B6" w:rsidRPr="00927915" w:rsidRDefault="000142B6" w:rsidP="00CA622B">
            <w:pPr>
              <w:spacing w:line="360" w:lineRule="auto"/>
              <w:jc w:val="right"/>
              <w:rPr>
                <w:rFonts w:ascii="Times New Roman" w:hAnsi="Times New Roman" w:cs="Times New Roman"/>
                <w:sz w:val="24"/>
                <w:szCs w:val="24"/>
              </w:rPr>
            </w:pPr>
            <w:r>
              <w:rPr>
                <w:rFonts w:ascii="Times New Roman" w:hAnsi="Times New Roman" w:cs="Times New Roman"/>
                <w:sz w:val="24"/>
                <w:szCs w:val="24"/>
              </w:rPr>
              <w:t>53.839</w:t>
            </w:r>
          </w:p>
        </w:tc>
        <w:tc>
          <w:tcPr>
            <w:tcW w:w="1701" w:type="dxa"/>
          </w:tcPr>
          <w:p w14:paraId="1FF2D6A0" w14:textId="77777777" w:rsidR="000142B6" w:rsidRDefault="000142B6" w:rsidP="00CA622B">
            <w:pPr>
              <w:spacing w:line="360" w:lineRule="auto"/>
              <w:jc w:val="right"/>
              <w:rPr>
                <w:rFonts w:ascii="Times New Roman" w:hAnsi="Times New Roman" w:cs="Times New Roman"/>
                <w:sz w:val="24"/>
                <w:szCs w:val="24"/>
              </w:rPr>
            </w:pPr>
          </w:p>
          <w:p w14:paraId="422087DA" w14:textId="32ACADA6" w:rsidR="000142B6" w:rsidRPr="00927915" w:rsidRDefault="000142B6" w:rsidP="00CA622B">
            <w:pPr>
              <w:spacing w:line="360" w:lineRule="auto"/>
              <w:jc w:val="right"/>
              <w:rPr>
                <w:rFonts w:ascii="Times New Roman" w:hAnsi="Times New Roman" w:cs="Times New Roman"/>
                <w:sz w:val="24"/>
                <w:szCs w:val="24"/>
              </w:rPr>
            </w:pPr>
            <w:r>
              <w:rPr>
                <w:rFonts w:ascii="Times New Roman" w:hAnsi="Times New Roman" w:cs="Times New Roman"/>
                <w:sz w:val="24"/>
                <w:szCs w:val="24"/>
              </w:rPr>
              <w:t>38,95</w:t>
            </w:r>
          </w:p>
        </w:tc>
      </w:tr>
      <w:tr w:rsidR="000142B6" w:rsidRPr="00927915" w14:paraId="4D39B2DD" w14:textId="77777777" w:rsidTr="003F288A">
        <w:trPr>
          <w:trHeight w:val="741"/>
        </w:trPr>
        <w:tc>
          <w:tcPr>
            <w:tcW w:w="1980" w:type="dxa"/>
          </w:tcPr>
          <w:p w14:paraId="620AE7C1" w14:textId="77777777" w:rsidR="000142B6" w:rsidRPr="00927915" w:rsidRDefault="000142B6" w:rsidP="00CA622B">
            <w:pPr>
              <w:spacing w:line="360" w:lineRule="auto"/>
              <w:rPr>
                <w:rFonts w:ascii="Times New Roman" w:hAnsi="Times New Roman" w:cs="Times New Roman"/>
                <w:sz w:val="24"/>
                <w:szCs w:val="24"/>
              </w:rPr>
            </w:pPr>
            <w:bookmarkStart w:id="1" w:name="_Hlk54009373"/>
            <w:r w:rsidRPr="00927915">
              <w:rPr>
                <w:rFonts w:ascii="Times New Roman" w:hAnsi="Times New Roman" w:cs="Times New Roman"/>
                <w:sz w:val="24"/>
                <w:szCs w:val="24"/>
              </w:rPr>
              <w:t>A679078</w:t>
            </w:r>
            <w:r>
              <w:rPr>
                <w:rFonts w:ascii="Times New Roman" w:hAnsi="Times New Roman" w:cs="Times New Roman"/>
                <w:sz w:val="24"/>
                <w:szCs w:val="24"/>
              </w:rPr>
              <w:t xml:space="preserve"> </w:t>
            </w:r>
            <w:r w:rsidRPr="00927915">
              <w:rPr>
                <w:rFonts w:ascii="Times New Roman" w:hAnsi="Times New Roman" w:cs="Times New Roman"/>
                <w:sz w:val="24"/>
                <w:szCs w:val="24"/>
              </w:rPr>
              <w:t>- pomoći EU-51</w:t>
            </w:r>
            <w:bookmarkEnd w:id="1"/>
          </w:p>
        </w:tc>
        <w:tc>
          <w:tcPr>
            <w:tcW w:w="1276" w:type="dxa"/>
          </w:tcPr>
          <w:p w14:paraId="574D5153" w14:textId="77777777" w:rsidR="000142B6" w:rsidRDefault="000142B6" w:rsidP="00611BEE">
            <w:pPr>
              <w:spacing w:line="360" w:lineRule="auto"/>
              <w:rPr>
                <w:rFonts w:ascii="Times New Roman" w:hAnsi="Times New Roman" w:cs="Times New Roman"/>
                <w:sz w:val="24"/>
                <w:szCs w:val="24"/>
              </w:rPr>
            </w:pPr>
          </w:p>
          <w:p w14:paraId="4C35CEBE" w14:textId="4D095D35" w:rsidR="000142B6" w:rsidRPr="00927915" w:rsidRDefault="000142B6" w:rsidP="000142B6">
            <w:pPr>
              <w:spacing w:line="360" w:lineRule="auto"/>
              <w:jc w:val="right"/>
              <w:rPr>
                <w:rFonts w:ascii="Times New Roman" w:hAnsi="Times New Roman" w:cs="Times New Roman"/>
                <w:sz w:val="24"/>
                <w:szCs w:val="24"/>
              </w:rPr>
            </w:pPr>
            <w:r>
              <w:rPr>
                <w:rFonts w:ascii="Times New Roman" w:hAnsi="Times New Roman" w:cs="Times New Roman"/>
                <w:sz w:val="24"/>
                <w:szCs w:val="24"/>
              </w:rPr>
              <w:t>79.560</w:t>
            </w:r>
          </w:p>
        </w:tc>
        <w:tc>
          <w:tcPr>
            <w:tcW w:w="1275" w:type="dxa"/>
          </w:tcPr>
          <w:p w14:paraId="474936F3" w14:textId="77777777" w:rsidR="000142B6" w:rsidRDefault="000142B6" w:rsidP="00CA622B">
            <w:pPr>
              <w:spacing w:line="360" w:lineRule="auto"/>
              <w:jc w:val="right"/>
              <w:rPr>
                <w:rFonts w:ascii="Times New Roman" w:hAnsi="Times New Roman" w:cs="Times New Roman"/>
                <w:sz w:val="24"/>
                <w:szCs w:val="24"/>
              </w:rPr>
            </w:pPr>
          </w:p>
          <w:p w14:paraId="5ECDDFA4" w14:textId="1095FC18" w:rsidR="000142B6" w:rsidRPr="00927915" w:rsidRDefault="000142B6" w:rsidP="00CA622B">
            <w:pPr>
              <w:spacing w:line="360" w:lineRule="auto"/>
              <w:jc w:val="right"/>
              <w:rPr>
                <w:rFonts w:ascii="Times New Roman" w:hAnsi="Times New Roman" w:cs="Times New Roman"/>
                <w:sz w:val="24"/>
                <w:szCs w:val="24"/>
              </w:rPr>
            </w:pPr>
            <w:r>
              <w:rPr>
                <w:rFonts w:ascii="Times New Roman" w:hAnsi="Times New Roman" w:cs="Times New Roman"/>
                <w:sz w:val="24"/>
                <w:szCs w:val="24"/>
              </w:rPr>
              <w:t>91.439</w:t>
            </w:r>
          </w:p>
        </w:tc>
        <w:tc>
          <w:tcPr>
            <w:tcW w:w="1701" w:type="dxa"/>
          </w:tcPr>
          <w:p w14:paraId="62BDBF7E" w14:textId="77777777" w:rsidR="000142B6" w:rsidRDefault="000142B6" w:rsidP="00CA622B">
            <w:pPr>
              <w:spacing w:line="360" w:lineRule="auto"/>
              <w:jc w:val="right"/>
              <w:rPr>
                <w:rFonts w:ascii="Times New Roman" w:hAnsi="Times New Roman" w:cs="Times New Roman"/>
                <w:sz w:val="24"/>
                <w:szCs w:val="24"/>
              </w:rPr>
            </w:pPr>
          </w:p>
          <w:p w14:paraId="24683804" w14:textId="3335A70B" w:rsidR="000142B6" w:rsidRPr="00927915" w:rsidRDefault="000142B6" w:rsidP="00CA622B">
            <w:pPr>
              <w:spacing w:line="360" w:lineRule="auto"/>
              <w:jc w:val="right"/>
              <w:rPr>
                <w:rFonts w:ascii="Times New Roman" w:hAnsi="Times New Roman" w:cs="Times New Roman"/>
                <w:sz w:val="24"/>
                <w:szCs w:val="24"/>
              </w:rPr>
            </w:pPr>
            <w:r>
              <w:rPr>
                <w:rFonts w:ascii="Times New Roman" w:hAnsi="Times New Roman" w:cs="Times New Roman"/>
                <w:sz w:val="24"/>
                <w:szCs w:val="24"/>
              </w:rPr>
              <w:t>114,93</w:t>
            </w:r>
          </w:p>
        </w:tc>
      </w:tr>
    </w:tbl>
    <w:p w14:paraId="398FB814" w14:textId="77777777" w:rsidR="00256D2E" w:rsidRPr="00927915" w:rsidRDefault="00256D2E" w:rsidP="00CA622B">
      <w:pPr>
        <w:spacing w:line="360" w:lineRule="auto"/>
        <w:jc w:val="both"/>
        <w:rPr>
          <w:rFonts w:ascii="Times New Roman" w:hAnsi="Times New Roman" w:cs="Times New Roman"/>
          <w:sz w:val="24"/>
          <w:szCs w:val="24"/>
        </w:rPr>
      </w:pPr>
    </w:p>
    <w:p w14:paraId="5995B167" w14:textId="6C3A7435" w:rsidR="0001148C" w:rsidRPr="00927915" w:rsidRDefault="0001148C" w:rsidP="00CA622B">
      <w:pPr>
        <w:spacing w:line="360" w:lineRule="auto"/>
        <w:jc w:val="both"/>
        <w:rPr>
          <w:rFonts w:ascii="Times New Roman" w:hAnsi="Times New Roman" w:cs="Times New Roman"/>
          <w:sz w:val="24"/>
          <w:szCs w:val="24"/>
        </w:rPr>
      </w:pPr>
      <w:r w:rsidRPr="00927915">
        <w:rPr>
          <w:rFonts w:ascii="Times New Roman" w:hAnsi="Times New Roman" w:cs="Times New Roman"/>
          <w:sz w:val="24"/>
          <w:szCs w:val="24"/>
        </w:rPr>
        <w:t xml:space="preserve">U okviru ESF </w:t>
      </w:r>
      <w:r w:rsidR="001A246E">
        <w:rPr>
          <w:rFonts w:ascii="Times New Roman" w:hAnsi="Times New Roman" w:cs="Times New Roman"/>
          <w:sz w:val="24"/>
          <w:szCs w:val="24"/>
        </w:rPr>
        <w:t xml:space="preserve">iskazana su sredstva za podmirenje neizravnih troškova </w:t>
      </w:r>
      <w:r w:rsidR="004A6661" w:rsidRPr="00927915">
        <w:rPr>
          <w:rFonts w:ascii="Times New Roman" w:hAnsi="Times New Roman" w:cs="Times New Roman"/>
          <w:sz w:val="24"/>
          <w:szCs w:val="24"/>
        </w:rPr>
        <w:t>projekt</w:t>
      </w:r>
      <w:r w:rsidR="001A246E">
        <w:rPr>
          <w:rFonts w:ascii="Times New Roman" w:hAnsi="Times New Roman" w:cs="Times New Roman"/>
          <w:sz w:val="24"/>
          <w:szCs w:val="24"/>
        </w:rPr>
        <w:t>a</w:t>
      </w:r>
      <w:r w:rsidRPr="00927915">
        <w:rPr>
          <w:rFonts w:ascii="Times New Roman" w:hAnsi="Times New Roman" w:cs="Times New Roman"/>
          <w:sz w:val="24"/>
          <w:szCs w:val="24"/>
        </w:rPr>
        <w:t xml:space="preserve"> </w:t>
      </w:r>
      <w:r w:rsidR="004A6661" w:rsidRPr="00927915">
        <w:rPr>
          <w:rFonts w:ascii="Times New Roman" w:hAnsi="Times New Roman" w:cs="Times New Roman"/>
          <w:sz w:val="24"/>
          <w:szCs w:val="24"/>
        </w:rPr>
        <w:t>„</w:t>
      </w:r>
      <w:r w:rsidRPr="00927915">
        <w:rPr>
          <w:rFonts w:ascii="Times New Roman" w:hAnsi="Times New Roman" w:cs="Times New Roman"/>
          <w:sz w:val="24"/>
          <w:szCs w:val="24"/>
        </w:rPr>
        <w:t>Unapređenje stručne prakse na farmskim životinjama VETFARM</w:t>
      </w:r>
      <w:r w:rsidR="004A6661" w:rsidRPr="00927915">
        <w:rPr>
          <w:rFonts w:ascii="Times New Roman" w:hAnsi="Times New Roman" w:cs="Times New Roman"/>
          <w:sz w:val="24"/>
          <w:szCs w:val="24"/>
        </w:rPr>
        <w:t xml:space="preserve">“ </w:t>
      </w:r>
      <w:r w:rsidR="00207F92">
        <w:rPr>
          <w:rFonts w:ascii="Times New Roman" w:hAnsi="Times New Roman" w:cs="Times New Roman"/>
          <w:sz w:val="24"/>
          <w:szCs w:val="24"/>
        </w:rPr>
        <w:t>koji je završio</w:t>
      </w:r>
      <w:r w:rsidR="004A6661" w:rsidRPr="00927915">
        <w:rPr>
          <w:rFonts w:ascii="Times New Roman" w:hAnsi="Times New Roman" w:cs="Times New Roman"/>
          <w:sz w:val="24"/>
          <w:szCs w:val="24"/>
        </w:rPr>
        <w:t xml:space="preserve"> 2023 godine.</w:t>
      </w:r>
      <w:r w:rsidR="00547387" w:rsidRPr="00927915">
        <w:rPr>
          <w:rFonts w:ascii="Times New Roman" w:hAnsi="Times New Roman" w:cs="Times New Roman"/>
          <w:sz w:val="24"/>
          <w:szCs w:val="24"/>
        </w:rPr>
        <w:t xml:space="preserve"> </w:t>
      </w:r>
      <w:r w:rsidR="004A6661" w:rsidRPr="00927915">
        <w:rPr>
          <w:rFonts w:ascii="Times New Roman" w:hAnsi="Times New Roman" w:cs="Times New Roman"/>
          <w:sz w:val="24"/>
          <w:szCs w:val="24"/>
        </w:rPr>
        <w:t xml:space="preserve"> </w:t>
      </w:r>
    </w:p>
    <w:p w14:paraId="5EC3A9F6" w14:textId="7FA134DF" w:rsidR="00005996" w:rsidRPr="00927915" w:rsidRDefault="00A37DB0" w:rsidP="00CA622B">
      <w:pPr>
        <w:spacing w:line="360" w:lineRule="auto"/>
        <w:jc w:val="both"/>
        <w:rPr>
          <w:rFonts w:ascii="Times New Roman" w:hAnsi="Times New Roman" w:cs="Times New Roman"/>
          <w:sz w:val="24"/>
          <w:szCs w:val="24"/>
        </w:rPr>
      </w:pPr>
      <w:r w:rsidRPr="00927915">
        <w:rPr>
          <w:rFonts w:ascii="Times New Roman" w:hAnsi="Times New Roman" w:cs="Times New Roman"/>
          <w:sz w:val="24"/>
          <w:szCs w:val="24"/>
        </w:rPr>
        <w:t xml:space="preserve">U okviru EFRR </w:t>
      </w:r>
      <w:r w:rsidR="001A246E">
        <w:rPr>
          <w:rFonts w:ascii="Times New Roman" w:hAnsi="Times New Roman" w:cs="Times New Roman"/>
          <w:sz w:val="24"/>
          <w:szCs w:val="24"/>
        </w:rPr>
        <w:t xml:space="preserve"> </w:t>
      </w:r>
      <w:r w:rsidRPr="00927915">
        <w:rPr>
          <w:rFonts w:ascii="Times New Roman" w:hAnsi="Times New Roman" w:cs="Times New Roman"/>
          <w:sz w:val="24"/>
          <w:szCs w:val="24"/>
        </w:rPr>
        <w:t xml:space="preserve">2023. godine </w:t>
      </w:r>
      <w:r w:rsidR="00AB67B2">
        <w:rPr>
          <w:rFonts w:ascii="Times New Roman" w:hAnsi="Times New Roman" w:cs="Times New Roman"/>
          <w:sz w:val="24"/>
          <w:szCs w:val="24"/>
        </w:rPr>
        <w:t xml:space="preserve">završio je </w:t>
      </w:r>
      <w:r w:rsidR="00DD282C" w:rsidRPr="00927915">
        <w:rPr>
          <w:rFonts w:ascii="Times New Roman" w:hAnsi="Times New Roman" w:cs="Times New Roman"/>
          <w:sz w:val="24"/>
          <w:szCs w:val="24"/>
        </w:rPr>
        <w:t>projek</w:t>
      </w:r>
      <w:r w:rsidR="0036322E" w:rsidRPr="00927915">
        <w:rPr>
          <w:rFonts w:ascii="Times New Roman" w:hAnsi="Times New Roman" w:cs="Times New Roman"/>
          <w:sz w:val="24"/>
          <w:szCs w:val="24"/>
        </w:rPr>
        <w:t xml:space="preserve">t </w:t>
      </w:r>
      <w:r w:rsidR="00DD282C" w:rsidRPr="00927915">
        <w:rPr>
          <w:rFonts w:ascii="Times New Roman" w:hAnsi="Times New Roman" w:cs="Times New Roman"/>
          <w:sz w:val="24"/>
          <w:szCs w:val="24"/>
        </w:rPr>
        <w:t>„</w:t>
      </w:r>
      <w:r w:rsidR="0036322E" w:rsidRPr="00927915">
        <w:rPr>
          <w:rFonts w:ascii="Times New Roman" w:hAnsi="Times New Roman" w:cs="Times New Roman"/>
          <w:sz w:val="24"/>
          <w:szCs w:val="24"/>
        </w:rPr>
        <w:t xml:space="preserve">Razvoj inovativnog brzog testa za dijagnostiku subkliničkog mastitisa </w:t>
      </w:r>
      <w:r w:rsidR="00005996" w:rsidRPr="00927915">
        <w:rPr>
          <w:rFonts w:ascii="Times New Roman" w:hAnsi="Times New Roman" w:cs="Times New Roman"/>
          <w:sz w:val="24"/>
          <w:szCs w:val="24"/>
        </w:rPr>
        <w:t xml:space="preserve">u </w:t>
      </w:r>
      <w:r w:rsidR="0036322E" w:rsidRPr="00927915">
        <w:rPr>
          <w:rFonts w:ascii="Times New Roman" w:hAnsi="Times New Roman" w:cs="Times New Roman"/>
          <w:sz w:val="24"/>
          <w:szCs w:val="24"/>
        </w:rPr>
        <w:t>mliječnih krava</w:t>
      </w:r>
      <w:r w:rsidR="00DD282C" w:rsidRPr="00927915">
        <w:rPr>
          <w:rFonts w:ascii="Times New Roman" w:hAnsi="Times New Roman" w:cs="Times New Roman"/>
          <w:sz w:val="24"/>
          <w:szCs w:val="24"/>
        </w:rPr>
        <w:t>“</w:t>
      </w:r>
      <w:r w:rsidR="00005996" w:rsidRPr="00927915">
        <w:rPr>
          <w:rFonts w:ascii="Times New Roman" w:hAnsi="Times New Roman" w:cs="Times New Roman"/>
          <w:sz w:val="24"/>
          <w:szCs w:val="24"/>
        </w:rPr>
        <w:t>.</w:t>
      </w:r>
      <w:r w:rsidR="001F5E65" w:rsidRPr="00927915">
        <w:rPr>
          <w:rFonts w:ascii="Times New Roman" w:hAnsi="Times New Roman" w:cs="Times New Roman"/>
          <w:sz w:val="24"/>
          <w:szCs w:val="24"/>
        </w:rPr>
        <w:t xml:space="preserve"> </w:t>
      </w:r>
      <w:r w:rsidR="001A246E">
        <w:rPr>
          <w:rFonts w:ascii="Times New Roman" w:hAnsi="Times New Roman" w:cs="Times New Roman"/>
          <w:sz w:val="24"/>
          <w:szCs w:val="24"/>
        </w:rPr>
        <w:t xml:space="preserve">U 2024. godini </w:t>
      </w:r>
      <w:r w:rsidR="00A70DB8">
        <w:rPr>
          <w:rFonts w:ascii="Times New Roman" w:hAnsi="Times New Roman" w:cs="Times New Roman"/>
          <w:sz w:val="24"/>
          <w:szCs w:val="24"/>
        </w:rPr>
        <w:t>zaprimljena su sredstva prema završnom izvješću i završnom zahtjevom za nadoknadom sredstava.</w:t>
      </w:r>
    </w:p>
    <w:p w14:paraId="512F2037" w14:textId="13A5AF12" w:rsidR="00C233D6" w:rsidRPr="00927915" w:rsidRDefault="007E5A56" w:rsidP="00AE4A52">
      <w:pPr>
        <w:spacing w:line="360" w:lineRule="auto"/>
        <w:jc w:val="both"/>
        <w:rPr>
          <w:rFonts w:ascii="Times New Roman" w:hAnsi="Times New Roman" w:cs="Times New Roman"/>
          <w:sz w:val="24"/>
          <w:szCs w:val="24"/>
        </w:rPr>
      </w:pPr>
      <w:r w:rsidRPr="00927915">
        <w:rPr>
          <w:rFonts w:ascii="Times New Roman" w:hAnsi="Times New Roman" w:cs="Times New Roman"/>
          <w:sz w:val="24"/>
          <w:szCs w:val="24"/>
        </w:rPr>
        <w:t xml:space="preserve">U okviru aktivnosti </w:t>
      </w:r>
      <w:r w:rsidR="00C233D6" w:rsidRPr="00927915">
        <w:rPr>
          <w:rFonts w:ascii="Times New Roman" w:hAnsi="Times New Roman" w:cs="Times New Roman"/>
          <w:sz w:val="24"/>
          <w:szCs w:val="24"/>
        </w:rPr>
        <w:t>A679078- te</w:t>
      </w:r>
      <w:r w:rsidR="00DD282C" w:rsidRPr="00927915">
        <w:rPr>
          <w:rFonts w:ascii="Times New Roman" w:hAnsi="Times New Roman" w:cs="Times New Roman"/>
          <w:sz w:val="24"/>
          <w:szCs w:val="24"/>
        </w:rPr>
        <w:t>kuće pomoći od drugog proračuna –</w:t>
      </w:r>
      <w:r w:rsidR="00B9510F" w:rsidRPr="00927915">
        <w:rPr>
          <w:rFonts w:ascii="Times New Roman" w:hAnsi="Times New Roman" w:cs="Times New Roman"/>
          <w:sz w:val="24"/>
          <w:szCs w:val="24"/>
        </w:rPr>
        <w:t xml:space="preserve"> izvor </w:t>
      </w:r>
      <w:r w:rsidR="0043174F">
        <w:rPr>
          <w:rFonts w:ascii="Times New Roman" w:hAnsi="Times New Roman" w:cs="Times New Roman"/>
          <w:sz w:val="24"/>
          <w:szCs w:val="24"/>
        </w:rPr>
        <w:t>52 iskazana</w:t>
      </w:r>
      <w:r w:rsidR="00C233D6" w:rsidRPr="00927915">
        <w:rPr>
          <w:rFonts w:ascii="Times New Roman" w:hAnsi="Times New Roman" w:cs="Times New Roman"/>
          <w:sz w:val="24"/>
          <w:szCs w:val="24"/>
        </w:rPr>
        <w:t xml:space="preserve"> su s</w:t>
      </w:r>
      <w:r w:rsidR="0043174F">
        <w:rPr>
          <w:rFonts w:ascii="Times New Roman" w:hAnsi="Times New Roman" w:cs="Times New Roman"/>
          <w:sz w:val="24"/>
          <w:szCs w:val="24"/>
        </w:rPr>
        <w:t xml:space="preserve">redstva </w:t>
      </w:r>
      <w:r w:rsidR="00DD282C" w:rsidRPr="00927915">
        <w:rPr>
          <w:rFonts w:ascii="Times New Roman" w:hAnsi="Times New Roman" w:cs="Times New Roman"/>
          <w:sz w:val="24"/>
          <w:szCs w:val="24"/>
        </w:rPr>
        <w:t>nositelja projekta</w:t>
      </w:r>
      <w:r w:rsidR="00D736C4">
        <w:rPr>
          <w:rFonts w:ascii="Times New Roman" w:hAnsi="Times New Roman" w:cs="Times New Roman"/>
          <w:sz w:val="24"/>
          <w:szCs w:val="24"/>
        </w:rPr>
        <w:t xml:space="preserve"> Hrvatske agencije za poljoprivredu i hranu za projekt</w:t>
      </w:r>
      <w:r w:rsidR="00DD282C" w:rsidRPr="00927915">
        <w:rPr>
          <w:rFonts w:ascii="Times New Roman" w:hAnsi="Times New Roman" w:cs="Times New Roman"/>
          <w:sz w:val="24"/>
          <w:szCs w:val="24"/>
        </w:rPr>
        <w:t xml:space="preserve"> </w:t>
      </w:r>
      <w:r w:rsidR="00D736C4">
        <w:rPr>
          <w:rFonts w:ascii="Times New Roman" w:hAnsi="Times New Roman" w:cs="Times New Roman"/>
          <w:sz w:val="24"/>
          <w:szCs w:val="24"/>
        </w:rPr>
        <w:t>CROOH</w:t>
      </w:r>
      <w:r w:rsidR="00A70DB8">
        <w:rPr>
          <w:rFonts w:ascii="Times New Roman" w:hAnsi="Times New Roman" w:cs="Times New Roman"/>
          <w:sz w:val="24"/>
          <w:szCs w:val="24"/>
        </w:rPr>
        <w:t xml:space="preserve">, </w:t>
      </w:r>
      <w:r w:rsidR="00C233D6" w:rsidRPr="00927915">
        <w:rPr>
          <w:rFonts w:ascii="Times New Roman" w:hAnsi="Times New Roman" w:cs="Times New Roman"/>
          <w:sz w:val="24"/>
          <w:szCs w:val="24"/>
        </w:rPr>
        <w:t>sredstv</w:t>
      </w:r>
      <w:r w:rsidR="00DD282C" w:rsidRPr="00927915">
        <w:rPr>
          <w:rFonts w:ascii="Times New Roman" w:hAnsi="Times New Roman" w:cs="Times New Roman"/>
          <w:sz w:val="24"/>
          <w:szCs w:val="24"/>
        </w:rPr>
        <w:t>a</w:t>
      </w:r>
      <w:r w:rsidR="00B9510F" w:rsidRPr="00927915">
        <w:rPr>
          <w:rFonts w:ascii="Times New Roman" w:hAnsi="Times New Roman" w:cs="Times New Roman"/>
          <w:sz w:val="24"/>
          <w:szCs w:val="24"/>
        </w:rPr>
        <w:t xml:space="preserve"> za projekta </w:t>
      </w:r>
      <w:r w:rsidR="00AC70B6" w:rsidRPr="00927915">
        <w:rPr>
          <w:rFonts w:ascii="Times New Roman" w:hAnsi="Times New Roman" w:cs="Times New Roman"/>
          <w:sz w:val="24"/>
          <w:szCs w:val="24"/>
        </w:rPr>
        <w:t>Obzor 2020-OsteoproSpine</w:t>
      </w:r>
      <w:r w:rsidR="00A70DB8">
        <w:rPr>
          <w:rFonts w:ascii="Times New Roman" w:hAnsi="Times New Roman" w:cs="Times New Roman"/>
          <w:sz w:val="24"/>
          <w:szCs w:val="24"/>
        </w:rPr>
        <w:t xml:space="preserve"> nositelja Medicinskog fakulteta u Zagrebu., te sredstva </w:t>
      </w:r>
      <w:r w:rsidR="008440B8" w:rsidRPr="00927915">
        <w:rPr>
          <w:rFonts w:ascii="Times New Roman" w:hAnsi="Times New Roman" w:cs="Times New Roman"/>
          <w:sz w:val="24"/>
          <w:szCs w:val="24"/>
        </w:rPr>
        <w:t>Ministarstva zaštite okoliša i energetike</w:t>
      </w:r>
      <w:r w:rsidR="00A70DB8">
        <w:rPr>
          <w:rFonts w:ascii="Times New Roman" w:hAnsi="Times New Roman" w:cs="Times New Roman"/>
          <w:sz w:val="24"/>
          <w:szCs w:val="24"/>
        </w:rPr>
        <w:t xml:space="preserve"> za</w:t>
      </w:r>
      <w:r w:rsidR="003A741B">
        <w:rPr>
          <w:rFonts w:ascii="Times New Roman" w:hAnsi="Times New Roman" w:cs="Times New Roman"/>
          <w:sz w:val="24"/>
          <w:szCs w:val="24"/>
        </w:rPr>
        <w:t xml:space="preserve"> </w:t>
      </w:r>
      <w:r w:rsidR="00A70DB8">
        <w:rPr>
          <w:rFonts w:ascii="Times New Roman" w:hAnsi="Times New Roman" w:cs="Times New Roman"/>
          <w:sz w:val="24"/>
          <w:szCs w:val="24"/>
        </w:rPr>
        <w:t xml:space="preserve">provođenje </w:t>
      </w:r>
      <w:r w:rsidR="008440B8" w:rsidRPr="00927915">
        <w:rPr>
          <w:rFonts w:ascii="Times New Roman" w:hAnsi="Times New Roman" w:cs="Times New Roman"/>
          <w:sz w:val="24"/>
          <w:szCs w:val="24"/>
        </w:rPr>
        <w:t>projekt</w:t>
      </w:r>
      <w:r w:rsidR="00A70DB8">
        <w:rPr>
          <w:rFonts w:ascii="Times New Roman" w:hAnsi="Times New Roman" w:cs="Times New Roman"/>
          <w:sz w:val="24"/>
          <w:szCs w:val="24"/>
        </w:rPr>
        <w:t>a</w:t>
      </w:r>
      <w:r w:rsidR="008440B8" w:rsidRPr="00927915">
        <w:rPr>
          <w:rFonts w:ascii="Times New Roman" w:hAnsi="Times New Roman" w:cs="Times New Roman"/>
          <w:sz w:val="24"/>
          <w:szCs w:val="24"/>
        </w:rPr>
        <w:t xml:space="preserve"> pod nazivom „Unaprjeđenje i povećanje kapaciteta oporavilišta za divlje životinje na Veterinarskom fakultetu – WildRescueVEF“ koji se provodi u okviru Operativnog programa „Konkuren</w:t>
      </w:r>
      <w:r w:rsidR="00AE4A52" w:rsidRPr="00927915">
        <w:rPr>
          <w:rFonts w:ascii="Times New Roman" w:hAnsi="Times New Roman" w:cs="Times New Roman"/>
          <w:sz w:val="24"/>
          <w:szCs w:val="24"/>
        </w:rPr>
        <w:t xml:space="preserve">tnost i kohezija 2014. – 2020. </w:t>
      </w:r>
    </w:p>
    <w:p w14:paraId="7EB1447F" w14:textId="55CF9235" w:rsidR="00E07A85" w:rsidRPr="00927915" w:rsidRDefault="007F7FE3" w:rsidP="00BE2B24">
      <w:pPr>
        <w:spacing w:line="360" w:lineRule="auto"/>
        <w:jc w:val="both"/>
        <w:rPr>
          <w:rFonts w:ascii="Times New Roman" w:hAnsi="Times New Roman" w:cs="Times New Roman"/>
          <w:sz w:val="24"/>
          <w:szCs w:val="24"/>
        </w:rPr>
      </w:pPr>
      <w:r w:rsidRPr="00927915">
        <w:rPr>
          <w:rFonts w:ascii="Times New Roman" w:hAnsi="Times New Roman" w:cs="Times New Roman"/>
          <w:sz w:val="24"/>
          <w:szCs w:val="24"/>
        </w:rPr>
        <w:t>U okviru aktivnosti</w:t>
      </w:r>
      <w:r w:rsidR="00456AD9">
        <w:rPr>
          <w:rFonts w:ascii="Times New Roman" w:hAnsi="Times New Roman" w:cs="Times New Roman"/>
          <w:sz w:val="24"/>
          <w:szCs w:val="24"/>
        </w:rPr>
        <w:t xml:space="preserve"> A679078- pomoći EU-51 iskazani su prihodi i rashodi</w:t>
      </w:r>
      <w:r w:rsidR="00BE2B24" w:rsidRPr="00927915">
        <w:rPr>
          <w:rFonts w:ascii="Times New Roman" w:hAnsi="Times New Roman" w:cs="Times New Roman"/>
          <w:sz w:val="24"/>
          <w:szCs w:val="24"/>
        </w:rPr>
        <w:t xml:space="preserve"> LIFE LYNX </w:t>
      </w:r>
      <w:r w:rsidR="00AD5040" w:rsidRPr="00927915">
        <w:rPr>
          <w:rFonts w:ascii="Times New Roman" w:hAnsi="Times New Roman" w:cs="Times New Roman"/>
          <w:sz w:val="24"/>
          <w:szCs w:val="24"/>
        </w:rPr>
        <w:t xml:space="preserve">16 NAT projekta, </w:t>
      </w:r>
      <w:r w:rsidR="00AD5040" w:rsidRPr="00927915">
        <w:t xml:space="preserve"> </w:t>
      </w:r>
      <w:r w:rsidR="00BE2B24" w:rsidRPr="00927915">
        <w:rPr>
          <w:rFonts w:ascii="Times New Roman" w:hAnsi="Times New Roman" w:cs="Times New Roman"/>
          <w:sz w:val="24"/>
          <w:szCs w:val="24"/>
        </w:rPr>
        <w:t xml:space="preserve">te projekata započetih 2022. godine projekt </w:t>
      </w:r>
      <w:r w:rsidR="00AD5040" w:rsidRPr="00927915">
        <w:rPr>
          <w:rFonts w:ascii="Times New Roman" w:hAnsi="Times New Roman" w:cs="Times New Roman"/>
          <w:sz w:val="24"/>
          <w:szCs w:val="24"/>
        </w:rPr>
        <w:t xml:space="preserve">LIFE </w:t>
      </w:r>
      <w:r w:rsidR="00092FF3">
        <w:rPr>
          <w:rFonts w:ascii="Times New Roman" w:hAnsi="Times New Roman" w:cs="Times New Roman"/>
          <w:sz w:val="24"/>
          <w:szCs w:val="24"/>
        </w:rPr>
        <w:t>WILD</w:t>
      </w:r>
      <w:r w:rsidR="00AD5040" w:rsidRPr="00927915">
        <w:rPr>
          <w:rFonts w:ascii="Times New Roman" w:hAnsi="Times New Roman" w:cs="Times New Roman"/>
          <w:sz w:val="24"/>
          <w:szCs w:val="24"/>
        </w:rPr>
        <w:t xml:space="preserve"> WOLF i </w:t>
      </w:r>
      <w:r w:rsidR="005E5F0E" w:rsidRPr="00927915">
        <w:rPr>
          <w:rFonts w:ascii="Times New Roman" w:hAnsi="Times New Roman" w:cs="Times New Roman"/>
          <w:sz w:val="24"/>
          <w:szCs w:val="24"/>
        </w:rPr>
        <w:t>Horizon projekt „</w:t>
      </w:r>
      <w:r w:rsidR="00AD5040" w:rsidRPr="00927915">
        <w:rPr>
          <w:rFonts w:ascii="Times New Roman" w:hAnsi="Times New Roman" w:cs="Times New Roman"/>
          <w:sz w:val="24"/>
          <w:szCs w:val="24"/>
        </w:rPr>
        <w:t>Best practices and inovations for a sustainable beekeeping in Europe B-THENET Thematic networ</w:t>
      </w:r>
      <w:r w:rsidR="005E5F0E" w:rsidRPr="00927915">
        <w:rPr>
          <w:rFonts w:ascii="Times New Roman" w:hAnsi="Times New Roman" w:cs="Times New Roman"/>
          <w:sz w:val="24"/>
          <w:szCs w:val="24"/>
        </w:rPr>
        <w:t xml:space="preserve">k“. </w:t>
      </w:r>
    </w:p>
    <w:p w14:paraId="719DBD4F" w14:textId="77777777" w:rsidR="00D01C4C" w:rsidRPr="00927915" w:rsidRDefault="00D01C4C" w:rsidP="00D01C4C">
      <w:pPr>
        <w:pBdr>
          <w:top w:val="dotted" w:sz="4" w:space="1" w:color="808080" w:themeColor="background1" w:themeShade="80"/>
          <w:bottom w:val="dotted" w:sz="4" w:space="1" w:color="808080" w:themeColor="background1" w:themeShade="80"/>
        </w:pBdr>
        <w:shd w:val="clear" w:color="auto" w:fill="D0CECE" w:themeFill="background2" w:themeFillShade="E6"/>
        <w:spacing w:line="360" w:lineRule="auto"/>
        <w:jc w:val="both"/>
        <w:rPr>
          <w:rFonts w:ascii="Times New Roman" w:hAnsi="Times New Roman" w:cs="Times New Roman"/>
          <w:sz w:val="24"/>
          <w:szCs w:val="24"/>
        </w:rPr>
      </w:pPr>
      <w:r w:rsidRPr="00927915">
        <w:rPr>
          <w:rFonts w:ascii="Times New Roman" w:hAnsi="Times New Roman" w:cs="Times New Roman"/>
          <w:sz w:val="24"/>
          <w:szCs w:val="24"/>
        </w:rPr>
        <w:lastRenderedPageBreak/>
        <w:t xml:space="preserve">K679116 Fond solidarnosti EU </w:t>
      </w:r>
      <w:r w:rsidR="006E1C6B" w:rsidRPr="00927915">
        <w:rPr>
          <w:rFonts w:ascii="Times New Roman" w:hAnsi="Times New Roman" w:cs="Times New Roman"/>
          <w:sz w:val="24"/>
          <w:szCs w:val="24"/>
        </w:rPr>
        <w:t>–</w:t>
      </w:r>
      <w:r w:rsidRPr="00927915">
        <w:rPr>
          <w:rFonts w:ascii="Times New Roman" w:hAnsi="Times New Roman" w:cs="Times New Roman"/>
          <w:sz w:val="24"/>
          <w:szCs w:val="24"/>
        </w:rPr>
        <w:t xml:space="preserve"> potres</w:t>
      </w:r>
      <w:r w:rsidR="00E07A85">
        <w:rPr>
          <w:rFonts w:ascii="Times New Roman" w:hAnsi="Times New Roman" w:cs="Times New Roman"/>
          <w:sz w:val="24"/>
          <w:szCs w:val="24"/>
        </w:rPr>
        <w:t xml:space="preserve"> – izvor </w:t>
      </w:r>
      <w:r w:rsidR="006E1C6B" w:rsidRPr="00927915">
        <w:rPr>
          <w:rFonts w:ascii="Times New Roman" w:hAnsi="Times New Roman" w:cs="Times New Roman"/>
          <w:sz w:val="24"/>
          <w:szCs w:val="24"/>
        </w:rPr>
        <w:t>576</w:t>
      </w:r>
    </w:p>
    <w:p w14:paraId="4B748599" w14:textId="77777777" w:rsidR="00D65945" w:rsidRPr="00927915" w:rsidRDefault="00D65945" w:rsidP="00CA622B">
      <w:pPr>
        <w:spacing w:line="360" w:lineRule="auto"/>
        <w:jc w:val="both"/>
        <w:rPr>
          <w:rFonts w:ascii="Times New Roman" w:hAnsi="Times New Roman" w:cs="Times New Roman"/>
          <w:sz w:val="24"/>
          <w:szCs w:val="24"/>
        </w:rPr>
      </w:pPr>
    </w:p>
    <w:p w14:paraId="43FDD3CE" w14:textId="3A898DC5" w:rsidR="004E02C5" w:rsidRPr="00927915" w:rsidRDefault="00F74C7D" w:rsidP="00CA622B">
      <w:pPr>
        <w:spacing w:line="360" w:lineRule="auto"/>
        <w:jc w:val="both"/>
        <w:rPr>
          <w:rFonts w:ascii="Times New Roman" w:hAnsi="Times New Roman" w:cs="Times New Roman"/>
          <w:sz w:val="24"/>
          <w:szCs w:val="24"/>
        </w:rPr>
      </w:pPr>
      <w:r w:rsidRPr="00F74C7D">
        <w:rPr>
          <w:rFonts w:ascii="Times New Roman" w:hAnsi="Times New Roman" w:cs="Times New Roman"/>
          <w:sz w:val="24"/>
          <w:szCs w:val="24"/>
        </w:rPr>
        <w:t>Zbog oštećenja zgrada Fakulteta izazvanih potresom, te u skladu s obvezama navedenim u Ugovoru o dodjeli bespovratnih financijskih sredstava za operacije financirane iz Fonda solidarnosti Europske unije, za obnovu zgrada Veterinarskog fakulteta, planiran je iznos od 472.297 eura. U 2024. godini nije završen ponovljeni postupak javne nabave za izvođenje radova potrebnih za potpuni popravak zgrada Fakulteta nakon potresa. S obzirom na značajnu razliku između procijenjene vrijednosti nabave i ponuda pristiglih na natječaj, zatražena je suglasnost Ministarstva znanosti i obrazovanja za sklapanje ugovora o javnoj nabavi radova.</w:t>
      </w:r>
    </w:p>
    <w:p w14:paraId="7BB36C69" w14:textId="77777777" w:rsidR="00CB764D" w:rsidRDefault="00CB764D" w:rsidP="00CA622B">
      <w:pPr>
        <w:spacing w:line="360" w:lineRule="auto"/>
        <w:jc w:val="both"/>
        <w:rPr>
          <w:rFonts w:ascii="Times New Roman" w:hAnsi="Times New Roman" w:cs="Times New Roman"/>
          <w:sz w:val="24"/>
          <w:szCs w:val="24"/>
        </w:rPr>
      </w:pPr>
    </w:p>
    <w:p w14:paraId="76C8AD2C" w14:textId="77777777" w:rsidR="00B72EDC" w:rsidRPr="00B72EDC" w:rsidRDefault="00B72EDC" w:rsidP="00B72EDC">
      <w:pPr>
        <w:spacing w:line="360" w:lineRule="auto"/>
        <w:jc w:val="both"/>
        <w:rPr>
          <w:rFonts w:ascii="Times New Roman" w:hAnsi="Times New Roman" w:cs="Times New Roman"/>
          <w:sz w:val="24"/>
          <w:szCs w:val="24"/>
        </w:rPr>
      </w:pPr>
      <w:r w:rsidRPr="00B72EDC">
        <w:rPr>
          <w:rFonts w:ascii="Times New Roman" w:hAnsi="Times New Roman" w:cs="Times New Roman"/>
          <w:sz w:val="24"/>
          <w:szCs w:val="24"/>
        </w:rPr>
        <w:t>U Zagrebu, 15.03.2025.</w:t>
      </w:r>
    </w:p>
    <w:p w14:paraId="0BA862BB" w14:textId="77777777" w:rsidR="00B72EDC" w:rsidRPr="00B72EDC" w:rsidRDefault="00B72EDC" w:rsidP="00B72EDC">
      <w:pPr>
        <w:spacing w:line="360" w:lineRule="auto"/>
        <w:jc w:val="both"/>
        <w:rPr>
          <w:rFonts w:ascii="Times New Roman" w:hAnsi="Times New Roman" w:cs="Times New Roman"/>
          <w:sz w:val="24"/>
          <w:szCs w:val="24"/>
        </w:rPr>
      </w:pPr>
      <w:r w:rsidRPr="00B72EDC">
        <w:rPr>
          <w:rFonts w:ascii="Times New Roman" w:hAnsi="Times New Roman" w:cs="Times New Roman"/>
          <w:sz w:val="24"/>
          <w:szCs w:val="24"/>
        </w:rPr>
        <w:tab/>
      </w:r>
      <w:r w:rsidRPr="00B72EDC">
        <w:rPr>
          <w:rFonts w:ascii="Times New Roman" w:hAnsi="Times New Roman" w:cs="Times New Roman"/>
          <w:sz w:val="24"/>
          <w:szCs w:val="24"/>
        </w:rPr>
        <w:tab/>
      </w:r>
      <w:r w:rsidRPr="00B72EDC">
        <w:rPr>
          <w:rFonts w:ascii="Times New Roman" w:hAnsi="Times New Roman" w:cs="Times New Roman"/>
          <w:sz w:val="24"/>
          <w:szCs w:val="24"/>
        </w:rPr>
        <w:tab/>
      </w:r>
      <w:r w:rsidRPr="00B72EDC">
        <w:rPr>
          <w:rFonts w:ascii="Times New Roman" w:hAnsi="Times New Roman" w:cs="Times New Roman"/>
          <w:sz w:val="24"/>
          <w:szCs w:val="24"/>
        </w:rPr>
        <w:tab/>
      </w:r>
      <w:r w:rsidRPr="00B72EDC">
        <w:rPr>
          <w:rFonts w:ascii="Times New Roman" w:hAnsi="Times New Roman" w:cs="Times New Roman"/>
          <w:sz w:val="24"/>
          <w:szCs w:val="24"/>
        </w:rPr>
        <w:tab/>
      </w:r>
      <w:r w:rsidRPr="00B72EDC">
        <w:rPr>
          <w:rFonts w:ascii="Times New Roman" w:hAnsi="Times New Roman" w:cs="Times New Roman"/>
          <w:sz w:val="24"/>
          <w:szCs w:val="24"/>
        </w:rPr>
        <w:tab/>
      </w:r>
      <w:r w:rsidRPr="00B72EDC">
        <w:rPr>
          <w:rFonts w:ascii="Times New Roman" w:hAnsi="Times New Roman" w:cs="Times New Roman"/>
          <w:sz w:val="24"/>
          <w:szCs w:val="24"/>
        </w:rPr>
        <w:tab/>
      </w:r>
      <w:r w:rsidRPr="00B72EDC">
        <w:rPr>
          <w:rFonts w:ascii="Times New Roman" w:hAnsi="Times New Roman" w:cs="Times New Roman"/>
          <w:sz w:val="24"/>
          <w:szCs w:val="24"/>
        </w:rPr>
        <w:tab/>
      </w:r>
      <w:r w:rsidRPr="00B72EDC">
        <w:rPr>
          <w:rFonts w:ascii="Times New Roman" w:hAnsi="Times New Roman" w:cs="Times New Roman"/>
          <w:sz w:val="24"/>
          <w:szCs w:val="24"/>
        </w:rPr>
        <w:tab/>
        <w:t>Dekan</w:t>
      </w:r>
    </w:p>
    <w:p w14:paraId="58C36B4E" w14:textId="55E04938" w:rsidR="00B72EDC" w:rsidRPr="00927915" w:rsidRDefault="00B72EDC" w:rsidP="00B72EDC">
      <w:pPr>
        <w:spacing w:line="360" w:lineRule="auto"/>
        <w:jc w:val="both"/>
        <w:rPr>
          <w:rFonts w:ascii="Times New Roman" w:hAnsi="Times New Roman" w:cs="Times New Roman"/>
          <w:sz w:val="24"/>
          <w:szCs w:val="24"/>
        </w:rPr>
      </w:pPr>
      <w:r w:rsidRPr="00B72EDC">
        <w:rPr>
          <w:rFonts w:ascii="Times New Roman" w:hAnsi="Times New Roman" w:cs="Times New Roman"/>
          <w:sz w:val="24"/>
          <w:szCs w:val="24"/>
        </w:rPr>
        <w:tab/>
      </w:r>
      <w:r w:rsidRPr="00B72EDC">
        <w:rPr>
          <w:rFonts w:ascii="Times New Roman" w:hAnsi="Times New Roman" w:cs="Times New Roman"/>
          <w:sz w:val="24"/>
          <w:szCs w:val="24"/>
        </w:rPr>
        <w:tab/>
      </w:r>
      <w:r w:rsidRPr="00B72EDC">
        <w:rPr>
          <w:rFonts w:ascii="Times New Roman" w:hAnsi="Times New Roman" w:cs="Times New Roman"/>
          <w:sz w:val="24"/>
          <w:szCs w:val="24"/>
        </w:rPr>
        <w:tab/>
      </w:r>
      <w:r w:rsidRPr="00B72EDC">
        <w:rPr>
          <w:rFonts w:ascii="Times New Roman" w:hAnsi="Times New Roman" w:cs="Times New Roman"/>
          <w:sz w:val="24"/>
          <w:szCs w:val="24"/>
        </w:rPr>
        <w:tab/>
      </w:r>
      <w:r w:rsidRPr="00B72EDC">
        <w:rPr>
          <w:rFonts w:ascii="Times New Roman" w:hAnsi="Times New Roman" w:cs="Times New Roman"/>
          <w:sz w:val="24"/>
          <w:szCs w:val="24"/>
        </w:rPr>
        <w:tab/>
      </w:r>
      <w:r w:rsidRPr="00B72EDC">
        <w:rPr>
          <w:rFonts w:ascii="Times New Roman" w:hAnsi="Times New Roman" w:cs="Times New Roman"/>
          <w:sz w:val="24"/>
          <w:szCs w:val="24"/>
        </w:rPr>
        <w:tab/>
      </w:r>
      <w:r w:rsidRPr="00B72EDC">
        <w:rPr>
          <w:rFonts w:ascii="Times New Roman" w:hAnsi="Times New Roman" w:cs="Times New Roman"/>
          <w:sz w:val="24"/>
          <w:szCs w:val="24"/>
        </w:rPr>
        <w:tab/>
      </w:r>
      <w:r w:rsidRPr="00B72EDC">
        <w:rPr>
          <w:rFonts w:ascii="Times New Roman" w:hAnsi="Times New Roman" w:cs="Times New Roman"/>
          <w:sz w:val="24"/>
          <w:szCs w:val="24"/>
        </w:rPr>
        <w:tab/>
        <w:t>prof. dr. sc. Marko Samardžija</w:t>
      </w:r>
    </w:p>
    <w:p w14:paraId="2D52EB89" w14:textId="77777777" w:rsidR="00CB764D" w:rsidRPr="00927915" w:rsidRDefault="00CB764D" w:rsidP="00CA622B">
      <w:pPr>
        <w:spacing w:line="360" w:lineRule="auto"/>
        <w:jc w:val="both"/>
        <w:rPr>
          <w:rFonts w:ascii="Times New Roman" w:hAnsi="Times New Roman" w:cs="Times New Roman"/>
          <w:sz w:val="24"/>
          <w:szCs w:val="24"/>
        </w:rPr>
      </w:pPr>
    </w:p>
    <w:p w14:paraId="6122B61E" w14:textId="77777777" w:rsidR="00227D81" w:rsidRPr="00927915" w:rsidRDefault="00227D81" w:rsidP="00CA622B">
      <w:pPr>
        <w:spacing w:line="360" w:lineRule="auto"/>
        <w:jc w:val="both"/>
        <w:rPr>
          <w:rFonts w:ascii="Times New Roman" w:hAnsi="Times New Roman" w:cs="Times New Roman"/>
          <w:sz w:val="24"/>
          <w:szCs w:val="24"/>
        </w:rPr>
      </w:pPr>
    </w:p>
    <w:p w14:paraId="0BB18474" w14:textId="77777777" w:rsidR="00227D81" w:rsidRPr="00927915" w:rsidRDefault="00227D81" w:rsidP="00CA622B">
      <w:pPr>
        <w:spacing w:line="360" w:lineRule="auto"/>
        <w:jc w:val="both"/>
        <w:rPr>
          <w:rFonts w:ascii="Times New Roman" w:hAnsi="Times New Roman" w:cs="Times New Roman"/>
          <w:sz w:val="24"/>
          <w:szCs w:val="24"/>
        </w:rPr>
      </w:pPr>
    </w:p>
    <w:sectPr w:rsidR="00227D81" w:rsidRPr="0092791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E88E8" w14:textId="77777777" w:rsidR="00822031" w:rsidRDefault="00822031">
      <w:pPr>
        <w:spacing w:after="0" w:line="240" w:lineRule="auto"/>
      </w:pPr>
      <w:r>
        <w:separator/>
      </w:r>
    </w:p>
  </w:endnote>
  <w:endnote w:type="continuationSeparator" w:id="0">
    <w:p w14:paraId="1265550C" w14:textId="77777777" w:rsidR="00822031" w:rsidRDefault="00822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Light">
    <w:altName w:val="Franklin Gothic Medium Cond"/>
    <w:charset w:val="EE"/>
    <w:family w:val="auto"/>
    <w:pitch w:val="variable"/>
    <w:sig w:usb0="00000001" w:usb1="5000206A"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5515545"/>
      <w:docPartObj>
        <w:docPartGallery w:val="Page Numbers (Bottom of Page)"/>
        <w:docPartUnique/>
      </w:docPartObj>
    </w:sdtPr>
    <w:sdtContent>
      <w:p w14:paraId="3D0F057B" w14:textId="77777777" w:rsidR="00C30660" w:rsidRDefault="009E2203">
        <w:pPr>
          <w:pStyle w:val="Footer"/>
          <w:jc w:val="right"/>
        </w:pPr>
        <w:r>
          <w:fldChar w:fldCharType="begin"/>
        </w:r>
        <w:r>
          <w:instrText>PAGE   \* MERGEFORMAT</w:instrText>
        </w:r>
        <w:r>
          <w:fldChar w:fldCharType="separate"/>
        </w:r>
        <w:r w:rsidR="00F00F1F">
          <w:rPr>
            <w:noProof/>
          </w:rPr>
          <w:t>9</w:t>
        </w:r>
        <w:r>
          <w:fldChar w:fldCharType="end"/>
        </w:r>
      </w:p>
    </w:sdtContent>
  </w:sdt>
  <w:p w14:paraId="045214BB" w14:textId="77777777" w:rsidR="00C30660" w:rsidRDefault="00C306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CA587" w14:textId="77777777" w:rsidR="00822031" w:rsidRDefault="00822031">
      <w:pPr>
        <w:spacing w:after="0" w:line="240" w:lineRule="auto"/>
      </w:pPr>
      <w:r>
        <w:separator/>
      </w:r>
    </w:p>
  </w:footnote>
  <w:footnote w:type="continuationSeparator" w:id="0">
    <w:p w14:paraId="071C968F" w14:textId="77777777" w:rsidR="00822031" w:rsidRDefault="008220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C089B"/>
    <w:multiLevelType w:val="multilevel"/>
    <w:tmpl w:val="CC8A41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color w:val="auto"/>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91007"/>
    <w:multiLevelType w:val="multilevel"/>
    <w:tmpl w:val="2C10BBF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0FA73651"/>
    <w:multiLevelType w:val="hybridMultilevel"/>
    <w:tmpl w:val="2BBE645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start w:val="1"/>
      <w:numFmt w:val="bullet"/>
      <w:lvlText w:val=""/>
      <w:lvlJc w:val="left"/>
      <w:pPr>
        <w:ind w:left="2160" w:hanging="360"/>
      </w:pPr>
      <w:rPr>
        <w:rFonts w:ascii="Wingdings" w:hAnsi="Wingdings" w:hint="default"/>
      </w:rPr>
    </w:lvl>
    <w:lvl w:ilvl="3" w:tplc="223CC1D2">
      <w:start w:val="1"/>
      <w:numFmt w:val="bullet"/>
      <w:lvlText w:val="•"/>
      <w:lvlJc w:val="left"/>
      <w:pPr>
        <w:ind w:left="2880" w:hanging="360"/>
      </w:pPr>
      <w:rPr>
        <w:rFonts w:ascii="EYInterstate Light" w:hAnsi="EYInterstate Light"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2491DDE"/>
    <w:multiLevelType w:val="multilevel"/>
    <w:tmpl w:val="6E22882A"/>
    <w:lvl w:ilvl="0">
      <w:start w:val="3"/>
      <w:numFmt w:val="decimal"/>
      <w:lvlText w:val="%1."/>
      <w:lvlJc w:val="left"/>
      <w:pPr>
        <w:ind w:left="390" w:hanging="390"/>
      </w:pPr>
      <w:rPr>
        <w:rFonts w:hint="default"/>
        <w:color w:val="auto"/>
      </w:rPr>
    </w:lvl>
    <w:lvl w:ilvl="1">
      <w:start w:val="2"/>
      <w:numFmt w:val="decimal"/>
      <w:lvlText w:val="%1.%2."/>
      <w:lvlJc w:val="left"/>
      <w:pPr>
        <w:ind w:left="2880" w:hanging="720"/>
      </w:pPr>
      <w:rPr>
        <w:rFonts w:hint="default"/>
        <w:color w:val="auto"/>
      </w:rPr>
    </w:lvl>
    <w:lvl w:ilvl="2">
      <w:start w:val="1"/>
      <w:numFmt w:val="decimal"/>
      <w:lvlText w:val="%1.%2.%3."/>
      <w:lvlJc w:val="left"/>
      <w:pPr>
        <w:ind w:left="5040" w:hanging="720"/>
      </w:pPr>
      <w:rPr>
        <w:rFonts w:hint="default"/>
        <w:color w:val="auto"/>
      </w:rPr>
    </w:lvl>
    <w:lvl w:ilvl="3">
      <w:start w:val="1"/>
      <w:numFmt w:val="decimal"/>
      <w:lvlText w:val="%1.%2.%3.%4."/>
      <w:lvlJc w:val="left"/>
      <w:pPr>
        <w:ind w:left="7560" w:hanging="1080"/>
      </w:pPr>
      <w:rPr>
        <w:rFonts w:hint="default"/>
        <w:color w:val="auto"/>
      </w:rPr>
    </w:lvl>
    <w:lvl w:ilvl="4">
      <w:start w:val="1"/>
      <w:numFmt w:val="decimal"/>
      <w:lvlText w:val="%1.%2.%3.%4.%5."/>
      <w:lvlJc w:val="left"/>
      <w:pPr>
        <w:ind w:left="9720" w:hanging="1080"/>
      </w:pPr>
      <w:rPr>
        <w:rFonts w:hint="default"/>
        <w:color w:val="auto"/>
      </w:rPr>
    </w:lvl>
    <w:lvl w:ilvl="5">
      <w:start w:val="1"/>
      <w:numFmt w:val="decimal"/>
      <w:lvlText w:val="%1.%2.%3.%4.%5.%6."/>
      <w:lvlJc w:val="left"/>
      <w:pPr>
        <w:ind w:left="12240" w:hanging="1440"/>
      </w:pPr>
      <w:rPr>
        <w:rFonts w:hint="default"/>
        <w:color w:val="auto"/>
      </w:rPr>
    </w:lvl>
    <w:lvl w:ilvl="6">
      <w:start w:val="1"/>
      <w:numFmt w:val="decimal"/>
      <w:lvlText w:val="%1.%2.%3.%4.%5.%6.%7."/>
      <w:lvlJc w:val="left"/>
      <w:pPr>
        <w:ind w:left="14400" w:hanging="1440"/>
      </w:pPr>
      <w:rPr>
        <w:rFonts w:hint="default"/>
        <w:color w:val="auto"/>
      </w:rPr>
    </w:lvl>
    <w:lvl w:ilvl="7">
      <w:start w:val="1"/>
      <w:numFmt w:val="decimal"/>
      <w:lvlText w:val="%1.%2.%3.%4.%5.%6.%7.%8."/>
      <w:lvlJc w:val="left"/>
      <w:pPr>
        <w:ind w:left="16920" w:hanging="1800"/>
      </w:pPr>
      <w:rPr>
        <w:rFonts w:hint="default"/>
        <w:color w:val="auto"/>
      </w:rPr>
    </w:lvl>
    <w:lvl w:ilvl="8">
      <w:start w:val="1"/>
      <w:numFmt w:val="decimal"/>
      <w:lvlText w:val="%1.%2.%3.%4.%5.%6.%7.%8.%9."/>
      <w:lvlJc w:val="left"/>
      <w:pPr>
        <w:ind w:left="19440" w:hanging="2160"/>
      </w:pPr>
      <w:rPr>
        <w:rFonts w:hint="default"/>
        <w:color w:val="auto"/>
      </w:rPr>
    </w:lvl>
  </w:abstractNum>
  <w:abstractNum w:abstractNumId="4" w15:restartNumberingAfterBreak="0">
    <w:nsid w:val="1BCE5D75"/>
    <w:multiLevelType w:val="hybridMultilevel"/>
    <w:tmpl w:val="474A6E0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BE91057"/>
    <w:multiLevelType w:val="multilevel"/>
    <w:tmpl w:val="1EFAE274"/>
    <w:lvl w:ilvl="0">
      <w:start w:val="1"/>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D07699A"/>
    <w:multiLevelType w:val="multilevel"/>
    <w:tmpl w:val="2776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FC56CC"/>
    <w:multiLevelType w:val="hybridMultilevel"/>
    <w:tmpl w:val="14C2CF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0AA2332"/>
    <w:multiLevelType w:val="hybridMultilevel"/>
    <w:tmpl w:val="193EB5D4"/>
    <w:lvl w:ilvl="0" w:tplc="F91E9608">
      <w:start w:val="43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7D316F"/>
    <w:multiLevelType w:val="hybridMultilevel"/>
    <w:tmpl w:val="72A45B9E"/>
    <w:lvl w:ilvl="0" w:tplc="27F67ADA">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E025D1"/>
    <w:multiLevelType w:val="hybridMultilevel"/>
    <w:tmpl w:val="AA8E8F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DEB1433"/>
    <w:multiLevelType w:val="hybridMultilevel"/>
    <w:tmpl w:val="6D34F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6514E6"/>
    <w:multiLevelType w:val="hybridMultilevel"/>
    <w:tmpl w:val="E4C26C7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7A07B80"/>
    <w:multiLevelType w:val="hybridMultilevel"/>
    <w:tmpl w:val="9ABCCCB2"/>
    <w:lvl w:ilvl="0" w:tplc="27F67ADA">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04153C"/>
    <w:multiLevelType w:val="hybridMultilevel"/>
    <w:tmpl w:val="8CDC42D0"/>
    <w:lvl w:ilvl="0" w:tplc="27F67ADA">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1967782">
    <w:abstractNumId w:val="7"/>
  </w:num>
  <w:num w:numId="2" w16cid:durableId="765612344">
    <w:abstractNumId w:val="12"/>
  </w:num>
  <w:num w:numId="3" w16cid:durableId="941037109">
    <w:abstractNumId w:val="4"/>
  </w:num>
  <w:num w:numId="4" w16cid:durableId="84889274">
    <w:abstractNumId w:val="10"/>
  </w:num>
  <w:num w:numId="5" w16cid:durableId="64693363">
    <w:abstractNumId w:val="1"/>
  </w:num>
  <w:num w:numId="6" w16cid:durableId="342365018">
    <w:abstractNumId w:val="2"/>
  </w:num>
  <w:num w:numId="7" w16cid:durableId="999192647">
    <w:abstractNumId w:val="6"/>
  </w:num>
  <w:num w:numId="8" w16cid:durableId="1934048366">
    <w:abstractNumId w:val="0"/>
  </w:num>
  <w:num w:numId="9" w16cid:durableId="1878396631">
    <w:abstractNumId w:val="3"/>
  </w:num>
  <w:num w:numId="10" w16cid:durableId="1439375916">
    <w:abstractNumId w:val="11"/>
  </w:num>
  <w:num w:numId="11" w16cid:durableId="1193030968">
    <w:abstractNumId w:val="13"/>
  </w:num>
  <w:num w:numId="12" w16cid:durableId="1171063531">
    <w:abstractNumId w:val="8"/>
  </w:num>
  <w:num w:numId="13" w16cid:durableId="322635094">
    <w:abstractNumId w:val="14"/>
  </w:num>
  <w:num w:numId="14" w16cid:durableId="1846675492">
    <w:abstractNumId w:val="9"/>
  </w:num>
  <w:num w:numId="15" w16cid:durableId="11352183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5CF"/>
    <w:rsid w:val="00005996"/>
    <w:rsid w:val="0001148C"/>
    <w:rsid w:val="000142B6"/>
    <w:rsid w:val="00034BEC"/>
    <w:rsid w:val="00034DE4"/>
    <w:rsid w:val="0005411C"/>
    <w:rsid w:val="00060D38"/>
    <w:rsid w:val="000728A4"/>
    <w:rsid w:val="000743BC"/>
    <w:rsid w:val="00086D29"/>
    <w:rsid w:val="00092FF3"/>
    <w:rsid w:val="000A2723"/>
    <w:rsid w:val="000A411C"/>
    <w:rsid w:val="000B3347"/>
    <w:rsid w:val="000C18CB"/>
    <w:rsid w:val="000E210A"/>
    <w:rsid w:val="000E33E8"/>
    <w:rsid w:val="000F275B"/>
    <w:rsid w:val="000F57D1"/>
    <w:rsid w:val="00104B1E"/>
    <w:rsid w:val="00135B26"/>
    <w:rsid w:val="0013666D"/>
    <w:rsid w:val="00146480"/>
    <w:rsid w:val="00155697"/>
    <w:rsid w:val="00191DDC"/>
    <w:rsid w:val="00192CD5"/>
    <w:rsid w:val="001A246E"/>
    <w:rsid w:val="001B0F7A"/>
    <w:rsid w:val="001C0B26"/>
    <w:rsid w:val="001D06D0"/>
    <w:rsid w:val="001D0A31"/>
    <w:rsid w:val="001D145E"/>
    <w:rsid w:val="001E4153"/>
    <w:rsid w:val="001F5E65"/>
    <w:rsid w:val="00207F92"/>
    <w:rsid w:val="00210AA8"/>
    <w:rsid w:val="002140F9"/>
    <w:rsid w:val="00216247"/>
    <w:rsid w:val="00220BF7"/>
    <w:rsid w:val="00227D81"/>
    <w:rsid w:val="00236ADC"/>
    <w:rsid w:val="00237C1D"/>
    <w:rsid w:val="00247B81"/>
    <w:rsid w:val="002523A7"/>
    <w:rsid w:val="00252AB1"/>
    <w:rsid w:val="00256D2E"/>
    <w:rsid w:val="00257BDE"/>
    <w:rsid w:val="002901F8"/>
    <w:rsid w:val="002A763C"/>
    <w:rsid w:val="002B2F91"/>
    <w:rsid w:val="002B4315"/>
    <w:rsid w:val="002B49F1"/>
    <w:rsid w:val="002B6E61"/>
    <w:rsid w:val="002B719D"/>
    <w:rsid w:val="002C026D"/>
    <w:rsid w:val="002C2F62"/>
    <w:rsid w:val="002C7121"/>
    <w:rsid w:val="002D26CA"/>
    <w:rsid w:val="002D444E"/>
    <w:rsid w:val="002E0CFD"/>
    <w:rsid w:val="00306178"/>
    <w:rsid w:val="003239CD"/>
    <w:rsid w:val="00324025"/>
    <w:rsid w:val="00324046"/>
    <w:rsid w:val="00361672"/>
    <w:rsid w:val="0036322E"/>
    <w:rsid w:val="003733DE"/>
    <w:rsid w:val="003742FB"/>
    <w:rsid w:val="00376DA2"/>
    <w:rsid w:val="003964B2"/>
    <w:rsid w:val="003A382A"/>
    <w:rsid w:val="003A6FFF"/>
    <w:rsid w:val="003A741B"/>
    <w:rsid w:val="003B2CF0"/>
    <w:rsid w:val="003C2B28"/>
    <w:rsid w:val="003C5DFA"/>
    <w:rsid w:val="003E4D8A"/>
    <w:rsid w:val="003F288A"/>
    <w:rsid w:val="003F577B"/>
    <w:rsid w:val="00416D71"/>
    <w:rsid w:val="0043174F"/>
    <w:rsid w:val="00450CE3"/>
    <w:rsid w:val="00456AD9"/>
    <w:rsid w:val="00486643"/>
    <w:rsid w:val="00494E91"/>
    <w:rsid w:val="004A6661"/>
    <w:rsid w:val="004B1287"/>
    <w:rsid w:val="004B1F92"/>
    <w:rsid w:val="004B3B9C"/>
    <w:rsid w:val="004C3A59"/>
    <w:rsid w:val="004D4DE0"/>
    <w:rsid w:val="004E02C5"/>
    <w:rsid w:val="005012ED"/>
    <w:rsid w:val="00503806"/>
    <w:rsid w:val="00505735"/>
    <w:rsid w:val="00505B77"/>
    <w:rsid w:val="00515A65"/>
    <w:rsid w:val="00547387"/>
    <w:rsid w:val="0056544E"/>
    <w:rsid w:val="005713AE"/>
    <w:rsid w:val="00585281"/>
    <w:rsid w:val="005A4818"/>
    <w:rsid w:val="005C60BD"/>
    <w:rsid w:val="005D0978"/>
    <w:rsid w:val="005D34C0"/>
    <w:rsid w:val="005D3CDD"/>
    <w:rsid w:val="005D7870"/>
    <w:rsid w:val="005E2941"/>
    <w:rsid w:val="005E5F0E"/>
    <w:rsid w:val="005F108C"/>
    <w:rsid w:val="00611828"/>
    <w:rsid w:val="00611BEE"/>
    <w:rsid w:val="00630929"/>
    <w:rsid w:val="00652BCB"/>
    <w:rsid w:val="00667D4D"/>
    <w:rsid w:val="00670BCB"/>
    <w:rsid w:val="00672595"/>
    <w:rsid w:val="00684381"/>
    <w:rsid w:val="00692231"/>
    <w:rsid w:val="006929ED"/>
    <w:rsid w:val="00693DEF"/>
    <w:rsid w:val="00694D86"/>
    <w:rsid w:val="00697B21"/>
    <w:rsid w:val="00697DEE"/>
    <w:rsid w:val="006C1E2F"/>
    <w:rsid w:val="006D134D"/>
    <w:rsid w:val="006E1C6B"/>
    <w:rsid w:val="006E5631"/>
    <w:rsid w:val="00703212"/>
    <w:rsid w:val="007077CA"/>
    <w:rsid w:val="0071021E"/>
    <w:rsid w:val="00714374"/>
    <w:rsid w:val="00721F13"/>
    <w:rsid w:val="007258E1"/>
    <w:rsid w:val="00734E84"/>
    <w:rsid w:val="0074262F"/>
    <w:rsid w:val="00744EE4"/>
    <w:rsid w:val="00756797"/>
    <w:rsid w:val="0077114F"/>
    <w:rsid w:val="00774099"/>
    <w:rsid w:val="00781FDB"/>
    <w:rsid w:val="00791550"/>
    <w:rsid w:val="007A7163"/>
    <w:rsid w:val="007B4B33"/>
    <w:rsid w:val="007B4DF3"/>
    <w:rsid w:val="007B5D4C"/>
    <w:rsid w:val="007C3B9A"/>
    <w:rsid w:val="007D0622"/>
    <w:rsid w:val="007E330A"/>
    <w:rsid w:val="007E5A56"/>
    <w:rsid w:val="007F7FE3"/>
    <w:rsid w:val="00812C27"/>
    <w:rsid w:val="00822031"/>
    <w:rsid w:val="008223B8"/>
    <w:rsid w:val="00833357"/>
    <w:rsid w:val="00835788"/>
    <w:rsid w:val="008440B8"/>
    <w:rsid w:val="00844E41"/>
    <w:rsid w:val="00846CD9"/>
    <w:rsid w:val="00846E65"/>
    <w:rsid w:val="008634F0"/>
    <w:rsid w:val="008750BD"/>
    <w:rsid w:val="00883635"/>
    <w:rsid w:val="008860EE"/>
    <w:rsid w:val="00891365"/>
    <w:rsid w:val="0089595A"/>
    <w:rsid w:val="008B169F"/>
    <w:rsid w:val="008E0E0E"/>
    <w:rsid w:val="008E18D5"/>
    <w:rsid w:val="008F5194"/>
    <w:rsid w:val="009024AF"/>
    <w:rsid w:val="009076ED"/>
    <w:rsid w:val="00910569"/>
    <w:rsid w:val="00927915"/>
    <w:rsid w:val="00932111"/>
    <w:rsid w:val="009337A4"/>
    <w:rsid w:val="00936E72"/>
    <w:rsid w:val="009723DD"/>
    <w:rsid w:val="00974724"/>
    <w:rsid w:val="00984066"/>
    <w:rsid w:val="0099165F"/>
    <w:rsid w:val="00993503"/>
    <w:rsid w:val="00993533"/>
    <w:rsid w:val="009A65A8"/>
    <w:rsid w:val="009A7DB7"/>
    <w:rsid w:val="009B0AAB"/>
    <w:rsid w:val="009B3823"/>
    <w:rsid w:val="009C4FFB"/>
    <w:rsid w:val="009C62A8"/>
    <w:rsid w:val="009E2203"/>
    <w:rsid w:val="00A02624"/>
    <w:rsid w:val="00A124F7"/>
    <w:rsid w:val="00A13D75"/>
    <w:rsid w:val="00A14740"/>
    <w:rsid w:val="00A25504"/>
    <w:rsid w:val="00A343DB"/>
    <w:rsid w:val="00A37531"/>
    <w:rsid w:val="00A37DB0"/>
    <w:rsid w:val="00A473F1"/>
    <w:rsid w:val="00A4793A"/>
    <w:rsid w:val="00A507C7"/>
    <w:rsid w:val="00A70DB8"/>
    <w:rsid w:val="00A7360C"/>
    <w:rsid w:val="00AB67B2"/>
    <w:rsid w:val="00AC70B6"/>
    <w:rsid w:val="00AD0E58"/>
    <w:rsid w:val="00AD5040"/>
    <w:rsid w:val="00AE4A52"/>
    <w:rsid w:val="00AF26F1"/>
    <w:rsid w:val="00B0717A"/>
    <w:rsid w:val="00B16C4C"/>
    <w:rsid w:val="00B50859"/>
    <w:rsid w:val="00B72EDC"/>
    <w:rsid w:val="00B7386C"/>
    <w:rsid w:val="00B7598C"/>
    <w:rsid w:val="00B9510F"/>
    <w:rsid w:val="00BA257F"/>
    <w:rsid w:val="00BB4213"/>
    <w:rsid w:val="00BB47B9"/>
    <w:rsid w:val="00BD7FDD"/>
    <w:rsid w:val="00BE2B24"/>
    <w:rsid w:val="00BE42B6"/>
    <w:rsid w:val="00BE741E"/>
    <w:rsid w:val="00C1605D"/>
    <w:rsid w:val="00C233D6"/>
    <w:rsid w:val="00C26B9D"/>
    <w:rsid w:val="00C30660"/>
    <w:rsid w:val="00C3650F"/>
    <w:rsid w:val="00C574D6"/>
    <w:rsid w:val="00C62EA1"/>
    <w:rsid w:val="00C7178B"/>
    <w:rsid w:val="00C774EF"/>
    <w:rsid w:val="00C84559"/>
    <w:rsid w:val="00CA622B"/>
    <w:rsid w:val="00CA692D"/>
    <w:rsid w:val="00CB764D"/>
    <w:rsid w:val="00CC29D5"/>
    <w:rsid w:val="00CE00D8"/>
    <w:rsid w:val="00CF1D9B"/>
    <w:rsid w:val="00CF561A"/>
    <w:rsid w:val="00CF7C7C"/>
    <w:rsid w:val="00D01C4C"/>
    <w:rsid w:val="00D04A95"/>
    <w:rsid w:val="00D3423E"/>
    <w:rsid w:val="00D65945"/>
    <w:rsid w:val="00D736C4"/>
    <w:rsid w:val="00DA7AFE"/>
    <w:rsid w:val="00DB0C88"/>
    <w:rsid w:val="00DB5F01"/>
    <w:rsid w:val="00DD08AF"/>
    <w:rsid w:val="00DD2529"/>
    <w:rsid w:val="00DD282C"/>
    <w:rsid w:val="00DD505B"/>
    <w:rsid w:val="00DE0701"/>
    <w:rsid w:val="00DE44E2"/>
    <w:rsid w:val="00DF6FAA"/>
    <w:rsid w:val="00E03BD2"/>
    <w:rsid w:val="00E05B91"/>
    <w:rsid w:val="00E07A85"/>
    <w:rsid w:val="00E221CC"/>
    <w:rsid w:val="00E27FCF"/>
    <w:rsid w:val="00E407C7"/>
    <w:rsid w:val="00E6705C"/>
    <w:rsid w:val="00E743B7"/>
    <w:rsid w:val="00E7596F"/>
    <w:rsid w:val="00E81258"/>
    <w:rsid w:val="00EA00A6"/>
    <w:rsid w:val="00EA2F78"/>
    <w:rsid w:val="00EA6964"/>
    <w:rsid w:val="00EB1DF2"/>
    <w:rsid w:val="00ED704E"/>
    <w:rsid w:val="00EF033D"/>
    <w:rsid w:val="00EF05CF"/>
    <w:rsid w:val="00F00F1F"/>
    <w:rsid w:val="00F04095"/>
    <w:rsid w:val="00F12286"/>
    <w:rsid w:val="00F27AA2"/>
    <w:rsid w:val="00F36BCB"/>
    <w:rsid w:val="00F44C92"/>
    <w:rsid w:val="00F522E3"/>
    <w:rsid w:val="00F5442F"/>
    <w:rsid w:val="00F54913"/>
    <w:rsid w:val="00F74C7D"/>
    <w:rsid w:val="00F75ACE"/>
    <w:rsid w:val="00F815A6"/>
    <w:rsid w:val="00F86A9C"/>
    <w:rsid w:val="00F92B32"/>
    <w:rsid w:val="00F930F9"/>
    <w:rsid w:val="00F97DCD"/>
    <w:rsid w:val="00FA2C77"/>
    <w:rsid w:val="00FB7FC7"/>
    <w:rsid w:val="00FE1D3A"/>
    <w:rsid w:val="00FF221F"/>
    <w:rsid w:val="00FF4B6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A377C"/>
  <w15:chartTrackingRefBased/>
  <w15:docId w15:val="{FD8EDEDB-B9BD-40E3-B3AC-00D9923B2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B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EF05CF"/>
    <w:pPr>
      <w:tabs>
        <w:tab w:val="center" w:pos="4536"/>
        <w:tab w:val="right" w:pos="9072"/>
      </w:tabs>
      <w:spacing w:after="0" w:line="240" w:lineRule="auto"/>
    </w:pPr>
  </w:style>
  <w:style w:type="character" w:customStyle="1" w:styleId="FooterChar">
    <w:name w:val="Footer Char"/>
    <w:basedOn w:val="DefaultParagraphFont"/>
    <w:link w:val="Footer"/>
    <w:rsid w:val="00EF05CF"/>
  </w:style>
  <w:style w:type="table" w:styleId="TableGrid">
    <w:name w:val="Table Grid"/>
    <w:basedOn w:val="TableNormal"/>
    <w:uiPriority w:val="39"/>
    <w:rsid w:val="00EF0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05CF"/>
    <w:pPr>
      <w:ind w:left="720"/>
      <w:contextualSpacing/>
    </w:pPr>
  </w:style>
  <w:style w:type="table" w:customStyle="1" w:styleId="TableGrid1">
    <w:name w:val="Table Grid1"/>
    <w:basedOn w:val="TableNormal"/>
    <w:next w:val="TableGrid"/>
    <w:uiPriority w:val="39"/>
    <w:rsid w:val="00494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324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4D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D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ro.vef.unizg.hr/opce/dok/z_o_znanstvenoj_djelatnosti_123_03.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F7571-E0C7-4FB8-B3F6-31A709B64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1818</TotalTime>
  <Pages>7</Pages>
  <Words>1584</Words>
  <Characters>9033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 Zagorac</dc:creator>
  <cp:keywords/>
  <dc:description/>
  <cp:lastModifiedBy>Katarina Goleš</cp:lastModifiedBy>
  <cp:revision>30</cp:revision>
  <cp:lastPrinted>2024-03-28T09:32:00Z</cp:lastPrinted>
  <dcterms:created xsi:type="dcterms:W3CDTF">2025-03-20T18:57:00Z</dcterms:created>
  <dcterms:modified xsi:type="dcterms:W3CDTF">2025-03-27T09:24:00Z</dcterms:modified>
</cp:coreProperties>
</file>